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45A31">
      <w:pPr>
        <w:spacing w:before="156" w:beforeLines="50" w:after="156" w:afterLines="50" w:line="360" w:lineRule="auto"/>
        <w:jc w:val="center"/>
        <w:rPr>
          <w:rFonts w:hint="eastAsia" w:ascii="方正大标宋简体" w:hAnsi="宋体" w:eastAsia="方正大标宋简体"/>
          <w:b/>
          <w:kern w:val="0"/>
          <w:sz w:val="48"/>
          <w:lang w:val="zh-CN"/>
        </w:rPr>
      </w:pPr>
      <w:r>
        <w:rPr>
          <w:rFonts w:hint="eastAsia" w:ascii="方正大标宋简体" w:hAnsi="宋体" w:eastAsia="方正大标宋简体"/>
          <w:b/>
          <w:kern w:val="0"/>
          <w:sz w:val="48"/>
          <w:lang w:val="zh-CN"/>
        </w:rPr>
        <w:t>陈塘科技商务区物业管理溴化锂机组</w:t>
      </w:r>
    </w:p>
    <w:p w14:paraId="423B9EE1">
      <w:pPr>
        <w:spacing w:before="156" w:beforeLines="50" w:after="156" w:afterLines="50" w:line="360" w:lineRule="auto"/>
        <w:jc w:val="center"/>
        <w:rPr>
          <w:rFonts w:hint="eastAsia" w:ascii="方正大标宋简体" w:hAnsi="宋体" w:eastAsia="方正大标宋简体"/>
          <w:b/>
          <w:kern w:val="0"/>
          <w:sz w:val="48"/>
          <w:lang w:val="zh-CN"/>
        </w:rPr>
      </w:pPr>
      <w:r>
        <w:rPr>
          <w:rFonts w:hint="eastAsia" w:ascii="方正大标宋简体" w:hAnsi="宋体" w:eastAsia="方正大标宋简体"/>
          <w:b/>
          <w:kern w:val="0"/>
          <w:sz w:val="48"/>
          <w:lang w:val="zh-CN"/>
        </w:rPr>
        <w:t>保养服务比选项目</w:t>
      </w:r>
    </w:p>
    <w:p w14:paraId="1C92DE8E">
      <w:pPr>
        <w:autoSpaceDE w:val="0"/>
        <w:autoSpaceDN w:val="0"/>
        <w:adjustRightInd w:val="0"/>
        <w:spacing w:line="360" w:lineRule="auto"/>
        <w:jc w:val="center"/>
        <w:rPr>
          <w:rFonts w:hint="eastAsia" w:ascii="黑体" w:hAnsi="宋体" w:eastAsia="黑体"/>
          <w:b/>
          <w:kern w:val="0"/>
          <w:sz w:val="36"/>
          <w:lang w:val="zh-CN"/>
        </w:rPr>
      </w:pPr>
    </w:p>
    <w:p w14:paraId="18634896">
      <w:pPr>
        <w:autoSpaceDE w:val="0"/>
        <w:autoSpaceDN w:val="0"/>
        <w:adjustRightInd w:val="0"/>
        <w:spacing w:line="360" w:lineRule="auto"/>
        <w:jc w:val="center"/>
        <w:rPr>
          <w:rFonts w:hint="eastAsia" w:ascii="黑体" w:hAnsi="宋体" w:eastAsia="黑体"/>
          <w:b/>
          <w:kern w:val="0"/>
          <w:sz w:val="36"/>
          <w:lang w:val="zh-CN"/>
        </w:rPr>
      </w:pPr>
    </w:p>
    <w:p w14:paraId="797BBD3B">
      <w:pPr>
        <w:autoSpaceDE w:val="0"/>
        <w:autoSpaceDN w:val="0"/>
        <w:adjustRightInd w:val="0"/>
        <w:spacing w:after="156" w:afterLines="50" w:line="360" w:lineRule="auto"/>
        <w:jc w:val="center"/>
        <w:rPr>
          <w:rFonts w:hint="eastAsia" w:ascii="方正大标宋简体" w:hAnsi="宋体" w:eastAsia="方正大标宋简体"/>
          <w:b/>
          <w:kern w:val="0"/>
          <w:sz w:val="72"/>
          <w:szCs w:val="72"/>
          <w:lang w:val="zh-CN"/>
        </w:rPr>
      </w:pPr>
      <w:r>
        <w:rPr>
          <w:rFonts w:hint="eastAsia" w:ascii="方正大标宋简体" w:hAnsi="宋体" w:eastAsia="方正大标宋简体"/>
          <w:b/>
          <w:kern w:val="0"/>
          <w:sz w:val="72"/>
          <w:szCs w:val="72"/>
          <w:lang w:val="zh-CN"/>
        </w:rPr>
        <w:t>比选文件</w:t>
      </w:r>
    </w:p>
    <w:p w14:paraId="4BE62600">
      <w:pPr>
        <w:autoSpaceDE w:val="0"/>
        <w:autoSpaceDN w:val="0"/>
        <w:adjustRightInd w:val="0"/>
        <w:spacing w:after="156" w:afterLines="50" w:line="360" w:lineRule="auto"/>
        <w:jc w:val="center"/>
        <w:rPr>
          <w:rFonts w:hint="eastAsia" w:ascii="宋体" w:hAnsi="宋体"/>
          <w:sz w:val="32"/>
          <w:szCs w:val="32"/>
        </w:rPr>
      </w:pPr>
      <w:r>
        <w:rPr>
          <w:rFonts w:hint="eastAsia" w:ascii="宋体" w:hAnsi="宋体"/>
          <w:sz w:val="32"/>
          <w:szCs w:val="32"/>
        </w:rPr>
        <w:t>（项目编号：CT-BX-</w:t>
      </w:r>
      <w:r>
        <w:rPr>
          <w:rFonts w:hint="eastAsia" w:ascii="宋体" w:hAnsi="宋体"/>
          <w:sz w:val="32"/>
          <w:szCs w:val="32"/>
          <w:lang w:val="en-US" w:eastAsia="zh-CN"/>
        </w:rPr>
        <w:t>20241206）</w:t>
      </w:r>
    </w:p>
    <w:p w14:paraId="5717439A">
      <w:pPr>
        <w:autoSpaceDE w:val="0"/>
        <w:autoSpaceDN w:val="0"/>
        <w:adjustRightInd w:val="0"/>
        <w:spacing w:line="360" w:lineRule="auto"/>
        <w:rPr>
          <w:rFonts w:hint="eastAsia" w:ascii="黑体" w:hAnsi="宋体" w:eastAsia="黑体"/>
          <w:kern w:val="0"/>
          <w:sz w:val="36"/>
        </w:rPr>
      </w:pPr>
    </w:p>
    <w:p w14:paraId="57A19C1B">
      <w:pPr>
        <w:autoSpaceDE w:val="0"/>
        <w:autoSpaceDN w:val="0"/>
        <w:adjustRightInd w:val="0"/>
        <w:spacing w:line="360" w:lineRule="auto"/>
        <w:jc w:val="center"/>
        <w:rPr>
          <w:rFonts w:hint="eastAsia" w:ascii="黑体" w:hAnsi="宋体" w:eastAsia="黑体"/>
          <w:kern w:val="0"/>
          <w:sz w:val="36"/>
          <w:lang w:val="zh-CN"/>
        </w:rPr>
      </w:pPr>
    </w:p>
    <w:p w14:paraId="28E5093A">
      <w:pPr>
        <w:autoSpaceDE w:val="0"/>
        <w:autoSpaceDN w:val="0"/>
        <w:adjustRightInd w:val="0"/>
        <w:spacing w:line="360" w:lineRule="auto"/>
        <w:rPr>
          <w:rFonts w:hint="eastAsia" w:ascii="黑体" w:hAnsi="宋体" w:eastAsia="黑体"/>
          <w:kern w:val="0"/>
          <w:sz w:val="36"/>
          <w:lang w:val="zh-CN"/>
        </w:rPr>
      </w:pPr>
    </w:p>
    <w:p w14:paraId="31D51A45">
      <w:pPr>
        <w:autoSpaceDE w:val="0"/>
        <w:autoSpaceDN w:val="0"/>
        <w:adjustRightInd w:val="0"/>
        <w:spacing w:line="360" w:lineRule="auto"/>
        <w:jc w:val="center"/>
        <w:rPr>
          <w:rFonts w:hint="eastAsia" w:ascii="黑体" w:hAnsi="宋体" w:eastAsia="黑体"/>
          <w:kern w:val="0"/>
          <w:sz w:val="36"/>
          <w:lang w:val="zh-CN"/>
        </w:rPr>
      </w:pPr>
    </w:p>
    <w:p w14:paraId="0FF97651">
      <w:pPr>
        <w:autoSpaceDE w:val="0"/>
        <w:autoSpaceDN w:val="0"/>
        <w:adjustRightInd w:val="0"/>
        <w:spacing w:line="360" w:lineRule="auto"/>
        <w:jc w:val="center"/>
        <w:rPr>
          <w:rFonts w:hint="eastAsia" w:ascii="黑体" w:hAnsi="宋体" w:eastAsia="黑体"/>
          <w:kern w:val="0"/>
          <w:sz w:val="36"/>
          <w:lang w:val="zh-CN"/>
        </w:rPr>
      </w:pPr>
    </w:p>
    <w:p w14:paraId="259C9C76">
      <w:pPr>
        <w:adjustRightInd w:val="0"/>
        <w:snapToGrid w:val="0"/>
        <w:spacing w:line="588" w:lineRule="exact"/>
        <w:jc w:val="center"/>
        <w:rPr>
          <w:rFonts w:hint="eastAsia" w:ascii="宋体" w:hAnsi="宋体"/>
          <w:sz w:val="32"/>
          <w:szCs w:val="32"/>
        </w:rPr>
      </w:pPr>
      <w:r>
        <w:rPr>
          <w:rFonts w:hint="eastAsia" w:ascii="宋体" w:hAnsi="宋体"/>
          <w:sz w:val="32"/>
          <w:szCs w:val="32"/>
          <w:lang w:eastAsia="zh-CN"/>
        </w:rPr>
        <w:t>采购</w:t>
      </w:r>
      <w:r>
        <w:rPr>
          <w:rFonts w:hint="eastAsia" w:ascii="宋体" w:hAnsi="宋体"/>
          <w:sz w:val="32"/>
          <w:szCs w:val="32"/>
        </w:rPr>
        <w:t>单位：天津陈塘置业发展有限公司</w:t>
      </w:r>
    </w:p>
    <w:p w14:paraId="2742B611">
      <w:pPr>
        <w:adjustRightInd w:val="0"/>
        <w:snapToGrid w:val="0"/>
        <w:spacing w:line="588" w:lineRule="exact"/>
        <w:jc w:val="center"/>
        <w:rPr>
          <w:rFonts w:hint="eastAsia" w:ascii="宋体" w:hAnsi="宋体"/>
          <w:sz w:val="32"/>
          <w:szCs w:val="32"/>
        </w:rPr>
      </w:pPr>
      <w:r>
        <w:rPr>
          <w:rFonts w:hint="eastAsia" w:ascii="宋体" w:hAnsi="宋体"/>
          <w:sz w:val="32"/>
          <w:szCs w:val="32"/>
          <w:lang w:val="en-US" w:eastAsia="zh-CN"/>
        </w:rPr>
        <w:t>2024</w:t>
      </w:r>
      <w:r>
        <w:rPr>
          <w:rFonts w:hint="eastAsia" w:ascii="宋体" w:hAnsi="宋体"/>
          <w:sz w:val="32"/>
          <w:szCs w:val="32"/>
        </w:rPr>
        <w:t>年</w:t>
      </w:r>
      <w:r>
        <w:rPr>
          <w:rFonts w:hint="eastAsia" w:ascii="宋体" w:hAnsi="宋体"/>
          <w:sz w:val="32"/>
          <w:szCs w:val="32"/>
          <w:lang w:val="en-US" w:eastAsia="zh-CN"/>
        </w:rPr>
        <w:t>12</w:t>
      </w:r>
      <w:r>
        <w:rPr>
          <w:rFonts w:hint="eastAsia" w:ascii="宋体" w:hAnsi="宋体"/>
          <w:sz w:val="32"/>
          <w:szCs w:val="32"/>
        </w:rPr>
        <w:t>月</w:t>
      </w:r>
      <w:r>
        <w:rPr>
          <w:rFonts w:hint="eastAsia" w:ascii="宋体" w:hAnsi="宋体"/>
          <w:sz w:val="32"/>
          <w:szCs w:val="32"/>
          <w:lang w:val="en-US" w:eastAsia="zh-CN"/>
        </w:rPr>
        <w:t>6</w:t>
      </w:r>
      <w:r>
        <w:rPr>
          <w:rFonts w:hint="eastAsia" w:ascii="宋体" w:hAnsi="宋体"/>
          <w:sz w:val="32"/>
          <w:szCs w:val="32"/>
        </w:rPr>
        <w:t>日</w:t>
      </w:r>
    </w:p>
    <w:p w14:paraId="461E1C44">
      <w:pPr>
        <w:adjustRightInd w:val="0"/>
        <w:snapToGrid w:val="0"/>
        <w:spacing w:line="588" w:lineRule="exact"/>
        <w:jc w:val="center"/>
        <w:rPr>
          <w:rFonts w:hint="eastAsia" w:ascii="宋体" w:hAnsi="宋体"/>
          <w:b/>
          <w:color w:val="000000"/>
          <w:kern w:val="0"/>
          <w:sz w:val="36"/>
          <w:lang w:val="zh-CN"/>
        </w:rPr>
        <w:sectPr>
          <w:headerReference r:id="rId3" w:type="default"/>
          <w:footerReference r:id="rId4" w:type="default"/>
          <w:footerReference r:id="rId5" w:type="even"/>
          <w:pgSz w:w="11906" w:h="16838"/>
          <w:pgMar w:top="1588" w:right="1247" w:bottom="1588" w:left="1588" w:header="851" w:footer="992" w:gutter="0"/>
          <w:cols w:space="720" w:num="1"/>
          <w:docGrid w:type="lines" w:linePitch="312" w:charSpace="0"/>
        </w:sectPr>
      </w:pPr>
    </w:p>
    <w:p w14:paraId="32279CFC">
      <w:pPr>
        <w:autoSpaceDE w:val="0"/>
        <w:autoSpaceDN w:val="0"/>
        <w:adjustRightInd w:val="0"/>
        <w:spacing w:line="360" w:lineRule="auto"/>
        <w:jc w:val="center"/>
        <w:rPr>
          <w:rFonts w:hint="eastAsia" w:ascii="宋体" w:hAnsi="宋体"/>
          <w:b/>
          <w:color w:val="000000"/>
          <w:kern w:val="0"/>
          <w:sz w:val="36"/>
          <w:lang w:val="zh-CN"/>
        </w:rPr>
      </w:pPr>
      <w:r>
        <w:rPr>
          <w:rFonts w:hint="eastAsia" w:ascii="宋体" w:hAnsi="宋体"/>
          <w:b/>
          <w:color w:val="000000"/>
          <w:kern w:val="0"/>
          <w:sz w:val="36"/>
          <w:lang w:val="zh-CN"/>
        </w:rPr>
        <w:t>第一章  比选须知</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099"/>
        <w:gridCol w:w="5538"/>
      </w:tblGrid>
      <w:tr w14:paraId="4746EC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64" w:type="dxa"/>
            <w:noWrap w:val="0"/>
            <w:vAlign w:val="top"/>
          </w:tcPr>
          <w:p w14:paraId="4A3B54B2">
            <w:pPr>
              <w:spacing w:line="360" w:lineRule="auto"/>
              <w:jc w:val="center"/>
              <w:rPr>
                <w:rFonts w:hint="eastAsia" w:ascii="宋体" w:hAnsi="宋体"/>
                <w:color w:val="000000"/>
                <w:sz w:val="28"/>
                <w:szCs w:val="28"/>
              </w:rPr>
            </w:pPr>
            <w:r>
              <w:rPr>
                <w:rFonts w:hint="eastAsia" w:ascii="宋体" w:hAnsi="宋体"/>
                <w:color w:val="000000"/>
                <w:sz w:val="28"/>
                <w:szCs w:val="28"/>
              </w:rPr>
              <w:t>序号</w:t>
            </w:r>
          </w:p>
        </w:tc>
        <w:tc>
          <w:tcPr>
            <w:tcW w:w="2099" w:type="dxa"/>
            <w:noWrap w:val="0"/>
            <w:vAlign w:val="top"/>
          </w:tcPr>
          <w:p w14:paraId="1E3DD7EB">
            <w:pPr>
              <w:spacing w:line="360" w:lineRule="auto"/>
              <w:jc w:val="center"/>
              <w:rPr>
                <w:rFonts w:hint="eastAsia" w:ascii="宋体" w:hAnsi="宋体"/>
                <w:color w:val="000000"/>
                <w:sz w:val="28"/>
                <w:szCs w:val="28"/>
              </w:rPr>
            </w:pPr>
            <w:r>
              <w:rPr>
                <w:rFonts w:hint="eastAsia" w:ascii="宋体" w:hAnsi="宋体"/>
                <w:color w:val="000000"/>
                <w:sz w:val="28"/>
                <w:szCs w:val="28"/>
              </w:rPr>
              <w:t>内容</w:t>
            </w:r>
          </w:p>
        </w:tc>
        <w:tc>
          <w:tcPr>
            <w:tcW w:w="5538" w:type="dxa"/>
            <w:noWrap w:val="0"/>
            <w:vAlign w:val="top"/>
          </w:tcPr>
          <w:p w14:paraId="013EC1EB">
            <w:pPr>
              <w:spacing w:line="360" w:lineRule="auto"/>
              <w:jc w:val="center"/>
              <w:rPr>
                <w:rFonts w:hint="eastAsia" w:ascii="宋体" w:hAnsi="宋体"/>
                <w:b/>
                <w:color w:val="000000"/>
                <w:sz w:val="28"/>
                <w:szCs w:val="28"/>
              </w:rPr>
            </w:pPr>
            <w:r>
              <w:rPr>
                <w:rFonts w:hint="eastAsia" w:ascii="宋体" w:hAnsi="宋体"/>
                <w:color w:val="000000"/>
                <w:sz w:val="28"/>
                <w:szCs w:val="28"/>
              </w:rPr>
              <w:t>说明与要求</w:t>
            </w:r>
          </w:p>
        </w:tc>
      </w:tr>
      <w:tr w14:paraId="6E12B7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14:paraId="7E0B0F6B">
            <w:pPr>
              <w:spacing w:line="360" w:lineRule="auto"/>
              <w:jc w:val="center"/>
              <w:rPr>
                <w:rFonts w:hint="eastAsia" w:ascii="宋体" w:hAnsi="宋体"/>
                <w:color w:val="000000"/>
                <w:sz w:val="28"/>
                <w:szCs w:val="28"/>
              </w:rPr>
            </w:pPr>
            <w:r>
              <w:rPr>
                <w:rFonts w:hint="eastAsia" w:ascii="宋体" w:hAnsi="宋体"/>
                <w:color w:val="000000"/>
                <w:sz w:val="28"/>
                <w:szCs w:val="28"/>
              </w:rPr>
              <w:t>1</w:t>
            </w:r>
          </w:p>
        </w:tc>
        <w:tc>
          <w:tcPr>
            <w:tcW w:w="2099" w:type="dxa"/>
            <w:noWrap w:val="0"/>
            <w:vAlign w:val="center"/>
          </w:tcPr>
          <w:p w14:paraId="7FC75332">
            <w:pPr>
              <w:spacing w:line="520" w:lineRule="exact"/>
              <w:jc w:val="center"/>
              <w:rPr>
                <w:rFonts w:hint="eastAsia" w:ascii="宋体" w:hAnsi="宋体"/>
                <w:sz w:val="28"/>
                <w:szCs w:val="28"/>
              </w:rPr>
            </w:pPr>
            <w:r>
              <w:rPr>
                <w:rFonts w:hint="eastAsia" w:ascii="宋体" w:hAnsi="宋体"/>
                <w:sz w:val="28"/>
                <w:szCs w:val="28"/>
              </w:rPr>
              <w:t>项目名称</w:t>
            </w:r>
          </w:p>
        </w:tc>
        <w:tc>
          <w:tcPr>
            <w:tcW w:w="5538" w:type="dxa"/>
            <w:noWrap w:val="0"/>
            <w:vAlign w:val="center"/>
          </w:tcPr>
          <w:p w14:paraId="6D6A3D03">
            <w:pPr>
              <w:spacing w:line="520" w:lineRule="exact"/>
              <w:jc w:val="left"/>
              <w:rPr>
                <w:rFonts w:hint="eastAsia" w:ascii="宋体" w:hAnsi="宋体"/>
                <w:sz w:val="28"/>
                <w:szCs w:val="28"/>
                <w:lang w:val="zh-CN"/>
              </w:rPr>
            </w:pPr>
            <w:r>
              <w:rPr>
                <w:rFonts w:hint="eastAsia" w:ascii="宋体" w:hAnsi="宋体"/>
                <w:sz w:val="28"/>
                <w:szCs w:val="28"/>
              </w:rPr>
              <w:t>陈塘科技商务区物业管理溴化锂机组保养服务比选项目</w:t>
            </w:r>
          </w:p>
        </w:tc>
      </w:tr>
      <w:tr w14:paraId="14643C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14:paraId="38F5FB77">
            <w:pPr>
              <w:spacing w:line="360" w:lineRule="auto"/>
              <w:jc w:val="center"/>
              <w:rPr>
                <w:rFonts w:hint="eastAsia" w:ascii="宋体" w:hAnsi="宋体"/>
                <w:color w:val="000000"/>
                <w:sz w:val="28"/>
                <w:szCs w:val="28"/>
              </w:rPr>
            </w:pPr>
            <w:r>
              <w:rPr>
                <w:rFonts w:hint="eastAsia" w:ascii="宋体" w:hAnsi="宋体"/>
                <w:color w:val="000000"/>
                <w:sz w:val="28"/>
                <w:szCs w:val="28"/>
              </w:rPr>
              <w:t>2</w:t>
            </w:r>
          </w:p>
        </w:tc>
        <w:tc>
          <w:tcPr>
            <w:tcW w:w="2099" w:type="dxa"/>
            <w:noWrap w:val="0"/>
            <w:vAlign w:val="center"/>
          </w:tcPr>
          <w:p w14:paraId="6BB9AAA2">
            <w:pPr>
              <w:spacing w:line="520" w:lineRule="exact"/>
              <w:jc w:val="center"/>
              <w:rPr>
                <w:rFonts w:hint="eastAsia" w:ascii="宋体" w:hAnsi="宋体"/>
                <w:sz w:val="28"/>
                <w:szCs w:val="28"/>
              </w:rPr>
            </w:pPr>
            <w:r>
              <w:rPr>
                <w:rFonts w:hint="eastAsia" w:ascii="宋体" w:hAnsi="宋体"/>
                <w:sz w:val="28"/>
                <w:szCs w:val="28"/>
              </w:rPr>
              <w:t>服务周期</w:t>
            </w:r>
          </w:p>
        </w:tc>
        <w:tc>
          <w:tcPr>
            <w:tcW w:w="5538" w:type="dxa"/>
            <w:noWrap w:val="0"/>
            <w:vAlign w:val="center"/>
          </w:tcPr>
          <w:p w14:paraId="41F3C2EE">
            <w:pPr>
              <w:spacing w:line="520" w:lineRule="exact"/>
              <w:rPr>
                <w:rFonts w:hint="eastAsia" w:ascii="宋体" w:hAnsi="宋体" w:eastAsia="宋体"/>
                <w:color w:val="000000"/>
                <w:sz w:val="28"/>
                <w:szCs w:val="28"/>
                <w:lang w:eastAsia="zh-CN"/>
              </w:rPr>
            </w:pPr>
            <w:r>
              <w:rPr>
                <w:rFonts w:hint="eastAsia" w:ascii="宋体" w:hAnsi="宋体"/>
                <w:sz w:val="28"/>
                <w:szCs w:val="28"/>
              </w:rPr>
              <w:t>自发布中选通知后一年</w:t>
            </w:r>
            <w:r>
              <w:rPr>
                <w:rFonts w:hint="eastAsia" w:ascii="宋体" w:hAnsi="宋体"/>
                <w:sz w:val="28"/>
                <w:szCs w:val="28"/>
                <w:lang w:eastAsia="zh-CN"/>
              </w:rPr>
              <w:t>，具体以合同日期为准。</w:t>
            </w:r>
          </w:p>
        </w:tc>
      </w:tr>
      <w:tr w14:paraId="00026F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4" w:type="dxa"/>
            <w:noWrap w:val="0"/>
            <w:vAlign w:val="center"/>
          </w:tcPr>
          <w:p w14:paraId="7CBC5373">
            <w:pPr>
              <w:jc w:val="center"/>
              <w:rPr>
                <w:rFonts w:hint="eastAsia" w:ascii="宋体" w:hAnsi="宋体"/>
                <w:color w:val="000000"/>
                <w:sz w:val="28"/>
                <w:szCs w:val="28"/>
              </w:rPr>
            </w:pPr>
            <w:r>
              <w:rPr>
                <w:rFonts w:hint="eastAsia" w:ascii="宋体" w:hAnsi="宋体"/>
                <w:color w:val="000000"/>
                <w:sz w:val="28"/>
                <w:szCs w:val="28"/>
              </w:rPr>
              <w:t>3</w:t>
            </w:r>
          </w:p>
        </w:tc>
        <w:tc>
          <w:tcPr>
            <w:tcW w:w="2099" w:type="dxa"/>
            <w:noWrap w:val="0"/>
            <w:vAlign w:val="center"/>
          </w:tcPr>
          <w:p w14:paraId="28CBB657">
            <w:pPr>
              <w:spacing w:line="520" w:lineRule="exact"/>
              <w:jc w:val="center"/>
              <w:rPr>
                <w:rFonts w:hint="eastAsia" w:ascii="宋体" w:hAnsi="宋体"/>
                <w:sz w:val="28"/>
                <w:szCs w:val="28"/>
              </w:rPr>
            </w:pPr>
            <w:r>
              <w:rPr>
                <w:rFonts w:hint="eastAsia" w:ascii="宋体" w:hAnsi="宋体"/>
                <w:sz w:val="28"/>
                <w:szCs w:val="28"/>
              </w:rPr>
              <w:t>项目概况</w:t>
            </w:r>
          </w:p>
        </w:tc>
        <w:tc>
          <w:tcPr>
            <w:tcW w:w="5538" w:type="dxa"/>
            <w:noWrap w:val="0"/>
            <w:vAlign w:val="center"/>
          </w:tcPr>
          <w:p w14:paraId="2CF5B347">
            <w:pPr>
              <w:spacing w:line="520" w:lineRule="exact"/>
              <w:rPr>
                <w:rFonts w:hint="eastAsia" w:ascii="宋体" w:hAnsi="宋体"/>
                <w:color w:val="000000"/>
                <w:sz w:val="28"/>
                <w:szCs w:val="28"/>
              </w:rPr>
            </w:pPr>
            <w:r>
              <w:rPr>
                <w:rFonts w:hint="eastAsia" w:ascii="宋体" w:hAnsi="宋体"/>
                <w:sz w:val="28"/>
                <w:szCs w:val="28"/>
              </w:rPr>
              <w:t>陈塘科技商务区服务中心综合楼，总占地面积18940平方米，总建筑面积2.4万平方米。四至范围为：东至洞庭路，南至美术馆，西至青林大厦，北至东江道。中选单位作为在服务周期内的溴化锂机组保养合作单位，需为商务区物业管理公司提供溴化锂机组保养服务。</w:t>
            </w:r>
          </w:p>
        </w:tc>
      </w:tr>
      <w:tr w14:paraId="1BF1E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14:paraId="7AAE6456">
            <w:pPr>
              <w:spacing w:line="360" w:lineRule="auto"/>
              <w:jc w:val="center"/>
              <w:rPr>
                <w:rFonts w:hint="eastAsia" w:ascii="宋体" w:hAnsi="宋体"/>
                <w:color w:val="000000"/>
                <w:sz w:val="28"/>
                <w:szCs w:val="28"/>
              </w:rPr>
            </w:pPr>
            <w:r>
              <w:rPr>
                <w:rFonts w:hint="eastAsia" w:ascii="宋体" w:hAnsi="宋体"/>
                <w:color w:val="000000"/>
                <w:sz w:val="28"/>
                <w:szCs w:val="28"/>
              </w:rPr>
              <w:t>4</w:t>
            </w:r>
          </w:p>
        </w:tc>
        <w:tc>
          <w:tcPr>
            <w:tcW w:w="2099" w:type="dxa"/>
            <w:noWrap w:val="0"/>
            <w:vAlign w:val="center"/>
          </w:tcPr>
          <w:p w14:paraId="078F6486">
            <w:pPr>
              <w:spacing w:line="520" w:lineRule="exact"/>
              <w:jc w:val="center"/>
              <w:rPr>
                <w:rFonts w:hint="eastAsia" w:ascii="宋体" w:hAnsi="宋体"/>
                <w:sz w:val="28"/>
                <w:szCs w:val="28"/>
              </w:rPr>
            </w:pPr>
            <w:r>
              <w:rPr>
                <w:rFonts w:hint="eastAsia" w:ascii="宋体" w:hAnsi="宋体"/>
                <w:sz w:val="28"/>
                <w:szCs w:val="28"/>
              </w:rPr>
              <w:t>比选范围</w:t>
            </w:r>
          </w:p>
        </w:tc>
        <w:tc>
          <w:tcPr>
            <w:tcW w:w="5538" w:type="dxa"/>
            <w:noWrap w:val="0"/>
            <w:vAlign w:val="center"/>
          </w:tcPr>
          <w:p w14:paraId="2C33D5B2">
            <w:pPr>
              <w:rPr>
                <w:rFonts w:hint="eastAsia" w:ascii="宋体" w:hAnsi="宋体"/>
              </w:rPr>
            </w:pPr>
            <w:r>
              <w:rPr>
                <w:rFonts w:hint="eastAsia" w:ascii="宋体" w:hAnsi="宋体"/>
                <w:sz w:val="28"/>
                <w:szCs w:val="28"/>
              </w:rPr>
              <w:t>保养服务范围：对商务区物业管理公司管理的直燃溴化锂机组进行技术诊断、性能测定，主动巡查，维护保养</w:t>
            </w:r>
            <w:r>
              <w:rPr>
                <w:rFonts w:hint="eastAsia" w:ascii="宋体" w:hAnsi="宋体"/>
                <w:color w:val="auto"/>
                <w:sz w:val="28"/>
                <w:szCs w:val="28"/>
              </w:rPr>
              <w:t>，紧急故障维修，并可以现场培训指导。维修范围：对存在问题的控制屏、温度转换板和火焰检测器等配件进行维修或更换；对冷却塔填料</w:t>
            </w:r>
            <w:r>
              <w:rPr>
                <w:rFonts w:hint="eastAsia" w:ascii="宋体" w:hAnsi="宋体"/>
                <w:color w:val="auto"/>
                <w:sz w:val="28"/>
                <w:szCs w:val="28"/>
                <w:lang w:val="en-US" w:eastAsia="zh-CN"/>
              </w:rPr>
              <w:t>清洗</w:t>
            </w:r>
            <w:r>
              <w:rPr>
                <w:rFonts w:hint="eastAsia" w:ascii="宋体" w:hAnsi="宋体"/>
                <w:color w:val="auto"/>
                <w:sz w:val="28"/>
                <w:szCs w:val="28"/>
              </w:rPr>
              <w:t>更换；溴化锂溶液再生处理；换热器清洗。</w:t>
            </w:r>
          </w:p>
        </w:tc>
      </w:tr>
      <w:tr w14:paraId="57FEDB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14:paraId="1ED1CD7C">
            <w:pPr>
              <w:spacing w:line="360" w:lineRule="auto"/>
              <w:jc w:val="center"/>
              <w:rPr>
                <w:rFonts w:hint="eastAsia" w:ascii="宋体" w:hAnsi="宋体"/>
                <w:color w:val="000000"/>
                <w:sz w:val="28"/>
                <w:szCs w:val="28"/>
              </w:rPr>
            </w:pPr>
            <w:r>
              <w:rPr>
                <w:rFonts w:hint="eastAsia" w:ascii="宋体" w:hAnsi="宋体"/>
                <w:color w:val="000000"/>
                <w:sz w:val="28"/>
                <w:szCs w:val="28"/>
              </w:rPr>
              <w:t>5</w:t>
            </w:r>
          </w:p>
        </w:tc>
        <w:tc>
          <w:tcPr>
            <w:tcW w:w="2099" w:type="dxa"/>
            <w:noWrap w:val="0"/>
            <w:vAlign w:val="center"/>
          </w:tcPr>
          <w:p w14:paraId="1D94E544">
            <w:pPr>
              <w:spacing w:line="520" w:lineRule="exact"/>
              <w:jc w:val="center"/>
              <w:rPr>
                <w:rFonts w:hint="eastAsia" w:ascii="宋体" w:hAnsi="宋体"/>
                <w:sz w:val="28"/>
                <w:szCs w:val="28"/>
              </w:rPr>
            </w:pPr>
            <w:r>
              <w:rPr>
                <w:rFonts w:hint="eastAsia" w:ascii="宋体" w:hAnsi="宋体"/>
                <w:sz w:val="28"/>
                <w:szCs w:val="28"/>
              </w:rPr>
              <w:t>资金来源</w:t>
            </w:r>
          </w:p>
        </w:tc>
        <w:tc>
          <w:tcPr>
            <w:tcW w:w="5538" w:type="dxa"/>
            <w:noWrap w:val="0"/>
            <w:vAlign w:val="center"/>
          </w:tcPr>
          <w:p w14:paraId="73AC5ABB">
            <w:pPr>
              <w:pStyle w:val="2"/>
              <w:spacing w:line="520" w:lineRule="exact"/>
              <w:ind w:left="0" w:leftChars="0"/>
              <w:rPr>
                <w:rFonts w:hint="eastAsia" w:ascii="宋体" w:hAnsi="宋体" w:eastAsia="宋体"/>
                <w:sz w:val="28"/>
                <w:szCs w:val="28"/>
              </w:rPr>
            </w:pPr>
            <w:r>
              <w:rPr>
                <w:rFonts w:hint="eastAsia" w:ascii="宋体" w:hAnsi="宋体" w:eastAsia="宋体"/>
                <w:sz w:val="28"/>
                <w:szCs w:val="28"/>
              </w:rPr>
              <w:t>国有资金</w:t>
            </w:r>
          </w:p>
        </w:tc>
      </w:tr>
      <w:tr w14:paraId="564DC0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64" w:type="dxa"/>
            <w:noWrap w:val="0"/>
            <w:vAlign w:val="center"/>
          </w:tcPr>
          <w:p w14:paraId="62D48BFD">
            <w:pPr>
              <w:spacing w:line="360" w:lineRule="auto"/>
              <w:jc w:val="center"/>
              <w:rPr>
                <w:rFonts w:hint="eastAsia" w:ascii="宋体" w:hAnsi="宋体"/>
                <w:color w:val="000000"/>
                <w:sz w:val="28"/>
                <w:szCs w:val="28"/>
              </w:rPr>
            </w:pPr>
            <w:r>
              <w:rPr>
                <w:rFonts w:hint="eastAsia" w:ascii="宋体" w:hAnsi="宋体"/>
                <w:color w:val="000000"/>
                <w:sz w:val="28"/>
                <w:szCs w:val="28"/>
              </w:rPr>
              <w:t>6</w:t>
            </w:r>
          </w:p>
        </w:tc>
        <w:tc>
          <w:tcPr>
            <w:tcW w:w="2099" w:type="dxa"/>
            <w:noWrap w:val="0"/>
            <w:vAlign w:val="center"/>
          </w:tcPr>
          <w:p w14:paraId="5BBCB3B2">
            <w:pPr>
              <w:spacing w:line="520" w:lineRule="exact"/>
              <w:jc w:val="center"/>
              <w:rPr>
                <w:rFonts w:hint="eastAsia" w:ascii="宋体" w:hAnsi="宋体"/>
                <w:sz w:val="28"/>
                <w:szCs w:val="28"/>
              </w:rPr>
            </w:pPr>
            <w:r>
              <w:rPr>
                <w:rFonts w:hint="eastAsia" w:ascii="宋体" w:hAnsi="宋体"/>
                <w:sz w:val="28"/>
                <w:szCs w:val="28"/>
              </w:rPr>
              <w:t>比选响应单位</w:t>
            </w:r>
          </w:p>
          <w:p w14:paraId="52FA20CA">
            <w:pPr>
              <w:spacing w:line="520" w:lineRule="exact"/>
              <w:jc w:val="center"/>
              <w:rPr>
                <w:rFonts w:hint="eastAsia" w:ascii="宋体" w:hAnsi="宋体"/>
                <w:sz w:val="28"/>
                <w:szCs w:val="28"/>
              </w:rPr>
            </w:pPr>
            <w:r>
              <w:rPr>
                <w:rFonts w:hint="eastAsia" w:ascii="宋体" w:hAnsi="宋体"/>
                <w:sz w:val="28"/>
                <w:szCs w:val="28"/>
              </w:rPr>
              <w:t>合格条件</w:t>
            </w:r>
          </w:p>
        </w:tc>
        <w:tc>
          <w:tcPr>
            <w:tcW w:w="5538" w:type="dxa"/>
            <w:noWrap w:val="0"/>
            <w:vAlign w:val="center"/>
          </w:tcPr>
          <w:p w14:paraId="368A4F25">
            <w:pPr>
              <w:spacing w:line="520" w:lineRule="exact"/>
              <w:rPr>
                <w:rFonts w:hint="eastAsia" w:ascii="宋体" w:hAnsi="宋体" w:cs="Arial"/>
                <w:kern w:val="0"/>
                <w:sz w:val="28"/>
                <w:szCs w:val="28"/>
              </w:rPr>
            </w:pPr>
            <w:r>
              <w:rPr>
                <w:rFonts w:hint="eastAsia" w:ascii="宋体" w:hAnsi="宋体" w:cs="Arial"/>
                <w:kern w:val="0"/>
                <w:sz w:val="28"/>
                <w:szCs w:val="28"/>
              </w:rPr>
              <w:t>1.具有独立法人资格的企业，营业执照在有效期内；</w:t>
            </w:r>
          </w:p>
          <w:p w14:paraId="17E777C6">
            <w:pPr>
              <w:spacing w:line="520" w:lineRule="exact"/>
              <w:rPr>
                <w:rFonts w:hint="eastAsia" w:ascii="宋体" w:hAnsi="宋体" w:cs="Arial"/>
                <w:kern w:val="0"/>
                <w:sz w:val="28"/>
                <w:szCs w:val="28"/>
              </w:rPr>
            </w:pPr>
            <w:r>
              <w:rPr>
                <w:rFonts w:hint="eastAsia" w:ascii="宋体" w:hAnsi="宋体" w:cs="Arial"/>
                <w:kern w:val="0"/>
                <w:sz w:val="28"/>
                <w:szCs w:val="28"/>
              </w:rPr>
              <w:t>2.具有空调制冷设备维修，清洗经营范围；</w:t>
            </w:r>
          </w:p>
          <w:p w14:paraId="526472FE">
            <w:pPr>
              <w:spacing w:line="520" w:lineRule="exact"/>
              <w:rPr>
                <w:rFonts w:hint="eastAsia" w:ascii="宋体" w:hAnsi="宋体"/>
                <w:sz w:val="28"/>
                <w:szCs w:val="28"/>
              </w:rPr>
            </w:pPr>
            <w:r>
              <w:rPr>
                <w:rFonts w:hint="eastAsia" w:ascii="宋体" w:hAnsi="宋体" w:cs="Arial"/>
                <w:kern w:val="0"/>
                <w:sz w:val="28"/>
                <w:szCs w:val="28"/>
              </w:rPr>
              <w:t>3.需要有从事过</w:t>
            </w:r>
            <w:r>
              <w:rPr>
                <w:rFonts w:hint="eastAsia" w:ascii="宋体" w:hAnsi="宋体"/>
                <w:sz w:val="28"/>
                <w:szCs w:val="28"/>
              </w:rPr>
              <w:t>溴化锂机组保养的工作经验。</w:t>
            </w:r>
          </w:p>
          <w:p w14:paraId="2F0EF0DA">
            <w:pPr>
              <w:spacing w:line="520" w:lineRule="exact"/>
              <w:rPr>
                <w:rFonts w:hint="eastAsia" w:ascii="宋体" w:hAnsi="宋体" w:cs="Arial"/>
                <w:kern w:val="0"/>
                <w:sz w:val="28"/>
                <w:szCs w:val="28"/>
                <w:lang w:val="en-US" w:eastAsia="zh-CN"/>
              </w:rPr>
            </w:pPr>
            <w:r>
              <w:rPr>
                <w:rFonts w:hint="eastAsia" w:ascii="宋体" w:hAnsi="宋体" w:eastAsia="宋体" w:cs="Arial"/>
                <w:kern w:val="0"/>
                <w:sz w:val="28"/>
                <w:szCs w:val="28"/>
                <w:lang w:val="en-US" w:eastAsia="zh-CN" w:bidi="ar-SA"/>
              </w:rPr>
              <w:t>4</w:t>
            </w:r>
            <w:r>
              <w:rPr>
                <w:rFonts w:hint="eastAsia" w:ascii="宋体" w:hAnsi="宋体" w:cs="Arial"/>
                <w:kern w:val="0"/>
                <w:sz w:val="28"/>
                <w:szCs w:val="28"/>
                <w:lang w:val="en-US" w:eastAsia="zh-CN"/>
              </w:rPr>
              <w:t>.招标代理费为1000元；由中标单位支付。</w:t>
            </w:r>
          </w:p>
          <w:p w14:paraId="4BD623F3">
            <w:pPr>
              <w:spacing w:line="520" w:lineRule="exact"/>
              <w:rPr>
                <w:rFonts w:hint="default" w:ascii="宋体" w:hAnsi="宋体" w:cs="Arial"/>
                <w:kern w:val="0"/>
                <w:sz w:val="28"/>
                <w:szCs w:val="28"/>
                <w:lang w:val="en-US" w:eastAsia="zh-CN"/>
              </w:rPr>
            </w:pPr>
            <w:r>
              <w:rPr>
                <w:rFonts w:hint="eastAsia" w:ascii="宋体" w:hAnsi="宋体" w:cs="Arial"/>
                <w:kern w:val="0"/>
                <w:sz w:val="28"/>
                <w:szCs w:val="28"/>
                <w:lang w:val="en-US" w:eastAsia="zh-CN"/>
              </w:rPr>
              <w:t>5.为保证项目工作正常运转，秉持公开、公平、公正的原则，合同履行中，按企业改革或甲方公司实际经营情况，甲方可提前终止或变更合同期限。</w:t>
            </w:r>
          </w:p>
        </w:tc>
      </w:tr>
      <w:tr w14:paraId="7645AB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864" w:type="dxa"/>
            <w:noWrap w:val="0"/>
            <w:vAlign w:val="center"/>
          </w:tcPr>
          <w:p w14:paraId="47FA1CC4">
            <w:pPr>
              <w:spacing w:line="360" w:lineRule="auto"/>
              <w:jc w:val="center"/>
              <w:rPr>
                <w:rFonts w:hint="eastAsia" w:ascii="宋体" w:hAnsi="宋体"/>
                <w:color w:val="000000"/>
                <w:sz w:val="28"/>
                <w:szCs w:val="28"/>
              </w:rPr>
            </w:pPr>
            <w:r>
              <w:rPr>
                <w:rFonts w:hint="eastAsia" w:ascii="宋体" w:hAnsi="宋体"/>
                <w:color w:val="000000"/>
                <w:sz w:val="28"/>
                <w:szCs w:val="28"/>
              </w:rPr>
              <w:t>7</w:t>
            </w:r>
          </w:p>
        </w:tc>
        <w:tc>
          <w:tcPr>
            <w:tcW w:w="2099" w:type="dxa"/>
            <w:noWrap w:val="0"/>
            <w:vAlign w:val="center"/>
          </w:tcPr>
          <w:p w14:paraId="091F82D3">
            <w:pPr>
              <w:spacing w:line="520" w:lineRule="exact"/>
              <w:jc w:val="center"/>
              <w:rPr>
                <w:rFonts w:hint="eastAsia" w:ascii="宋体" w:hAnsi="宋体"/>
                <w:color w:val="000000"/>
                <w:sz w:val="28"/>
                <w:szCs w:val="28"/>
              </w:rPr>
            </w:pPr>
            <w:r>
              <w:rPr>
                <w:rFonts w:hint="eastAsia" w:ascii="宋体" w:hAnsi="宋体"/>
                <w:color w:val="000000"/>
                <w:sz w:val="28"/>
                <w:szCs w:val="28"/>
              </w:rPr>
              <w:t>比选响应文件份数</w:t>
            </w:r>
          </w:p>
        </w:tc>
        <w:tc>
          <w:tcPr>
            <w:tcW w:w="5538" w:type="dxa"/>
            <w:noWrap w:val="0"/>
            <w:vAlign w:val="center"/>
          </w:tcPr>
          <w:p w14:paraId="00DB5574">
            <w:pPr>
              <w:spacing w:line="520" w:lineRule="exact"/>
              <w:rPr>
                <w:rFonts w:hint="eastAsia" w:ascii="宋体" w:hAnsi="宋体"/>
                <w:color w:val="000000"/>
                <w:sz w:val="28"/>
                <w:szCs w:val="28"/>
                <w:lang w:eastAsia="zh-CN"/>
              </w:rPr>
            </w:pPr>
            <w:r>
              <w:rPr>
                <w:rFonts w:hint="eastAsia" w:ascii="宋体" w:hAnsi="宋体"/>
                <w:color w:val="000000"/>
                <w:sz w:val="28"/>
                <w:szCs w:val="28"/>
              </w:rPr>
              <w:t>正本一份，副本两份</w:t>
            </w:r>
            <w:r>
              <w:rPr>
                <w:rFonts w:hint="eastAsia" w:ascii="宋体" w:hAnsi="宋体"/>
                <w:color w:val="000000"/>
                <w:sz w:val="28"/>
                <w:szCs w:val="28"/>
                <w:lang w:eastAsia="zh-CN"/>
              </w:rPr>
              <w:t>，电子版光盘一份。</w:t>
            </w:r>
          </w:p>
        </w:tc>
      </w:tr>
      <w:tr w14:paraId="68A543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864" w:type="dxa"/>
            <w:tcBorders>
              <w:top w:val="single" w:color="auto" w:sz="4" w:space="0"/>
              <w:left w:val="single" w:color="auto" w:sz="8" w:space="0"/>
              <w:bottom w:val="single" w:color="auto" w:sz="4" w:space="0"/>
              <w:right w:val="single" w:color="auto" w:sz="4" w:space="0"/>
            </w:tcBorders>
            <w:noWrap w:val="0"/>
            <w:vAlign w:val="center"/>
          </w:tcPr>
          <w:p w14:paraId="0AB9ABAF">
            <w:pPr>
              <w:spacing w:line="360" w:lineRule="auto"/>
              <w:jc w:val="center"/>
              <w:rPr>
                <w:rFonts w:hint="eastAsia" w:ascii="宋体" w:hAnsi="宋体"/>
                <w:color w:val="000000"/>
                <w:sz w:val="28"/>
                <w:szCs w:val="28"/>
              </w:rPr>
            </w:pPr>
            <w:r>
              <w:rPr>
                <w:rFonts w:hint="eastAsia" w:ascii="宋体" w:hAnsi="宋体"/>
                <w:color w:val="000000"/>
                <w:sz w:val="28"/>
                <w:szCs w:val="28"/>
                <w:lang w:val="en-US" w:eastAsia="zh-CN"/>
              </w:rPr>
              <w:t>8</w:t>
            </w:r>
          </w:p>
        </w:tc>
        <w:tc>
          <w:tcPr>
            <w:tcW w:w="2099" w:type="dxa"/>
            <w:tcBorders>
              <w:top w:val="single" w:color="auto" w:sz="4" w:space="0"/>
              <w:left w:val="single" w:color="auto" w:sz="4" w:space="0"/>
              <w:bottom w:val="single" w:color="auto" w:sz="4" w:space="0"/>
              <w:right w:val="single" w:color="auto" w:sz="4" w:space="0"/>
            </w:tcBorders>
            <w:noWrap w:val="0"/>
            <w:vAlign w:val="center"/>
          </w:tcPr>
          <w:p w14:paraId="4291128A">
            <w:pPr>
              <w:spacing w:line="520" w:lineRule="exact"/>
              <w:jc w:val="center"/>
              <w:rPr>
                <w:rFonts w:hint="eastAsia" w:ascii="宋体" w:hAnsi="宋体"/>
                <w:color w:val="000000"/>
                <w:sz w:val="28"/>
                <w:szCs w:val="28"/>
              </w:rPr>
            </w:pPr>
            <w:r>
              <w:rPr>
                <w:rFonts w:hint="eastAsia" w:ascii="宋体" w:hAnsi="宋体"/>
                <w:color w:val="000000"/>
                <w:sz w:val="28"/>
                <w:szCs w:val="28"/>
              </w:rPr>
              <w:t>比选时间及地点</w:t>
            </w:r>
          </w:p>
        </w:tc>
        <w:tc>
          <w:tcPr>
            <w:tcW w:w="5538" w:type="dxa"/>
            <w:tcBorders>
              <w:top w:val="single" w:color="auto" w:sz="4" w:space="0"/>
              <w:left w:val="single" w:color="auto" w:sz="4" w:space="0"/>
              <w:bottom w:val="single" w:color="auto" w:sz="4" w:space="0"/>
              <w:right w:val="single" w:color="auto" w:sz="8" w:space="0"/>
            </w:tcBorders>
            <w:noWrap w:val="0"/>
            <w:vAlign w:val="center"/>
          </w:tcPr>
          <w:p w14:paraId="2FBC73E4">
            <w:pPr>
              <w:spacing w:line="520" w:lineRule="exact"/>
              <w:rPr>
                <w:rFonts w:hint="default" w:ascii="宋体" w:hAnsi="宋体" w:eastAsia="宋体"/>
                <w:sz w:val="28"/>
                <w:szCs w:val="28"/>
                <w:lang w:val="en-US" w:eastAsia="zh-CN"/>
              </w:rPr>
            </w:pPr>
            <w:r>
              <w:rPr>
                <w:rFonts w:hint="eastAsia" w:ascii="宋体" w:hAnsi="宋体"/>
                <w:sz w:val="28"/>
                <w:szCs w:val="28"/>
                <w:lang w:eastAsia="zh-CN"/>
              </w:rPr>
              <w:t>比选</w:t>
            </w:r>
            <w:r>
              <w:rPr>
                <w:rFonts w:hint="eastAsia" w:ascii="宋体" w:hAnsi="宋体"/>
                <w:sz w:val="28"/>
                <w:szCs w:val="28"/>
              </w:rPr>
              <w:t>时间:  20</w:t>
            </w:r>
            <w:r>
              <w:rPr>
                <w:rFonts w:ascii="宋体" w:hAnsi="宋体"/>
                <w:sz w:val="28"/>
                <w:szCs w:val="28"/>
              </w:rPr>
              <w:t>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12</w:t>
            </w:r>
            <w:r>
              <w:rPr>
                <w:rFonts w:hint="eastAsia" w:ascii="宋体" w:hAnsi="宋体"/>
                <w:sz w:val="28"/>
                <w:szCs w:val="28"/>
              </w:rPr>
              <w:t>月</w:t>
            </w:r>
            <w:r>
              <w:rPr>
                <w:rFonts w:hint="eastAsia" w:ascii="宋体" w:hAnsi="宋体"/>
                <w:sz w:val="28"/>
                <w:szCs w:val="28"/>
                <w:lang w:val="en-US" w:eastAsia="zh-CN"/>
              </w:rPr>
              <w:t>11</w:t>
            </w:r>
            <w:r>
              <w:rPr>
                <w:rFonts w:hint="eastAsia" w:ascii="宋体" w:hAnsi="宋体"/>
                <w:sz w:val="28"/>
                <w:szCs w:val="28"/>
              </w:rPr>
              <w:t>日</w:t>
            </w:r>
            <w:r>
              <w:rPr>
                <w:rFonts w:hint="eastAsia" w:ascii="宋体" w:hAnsi="宋体"/>
                <w:sz w:val="28"/>
                <w:szCs w:val="28"/>
                <w:lang w:val="en-US" w:eastAsia="zh-CN"/>
              </w:rPr>
              <w:t xml:space="preserve"> 上午9</w:t>
            </w:r>
            <w:r>
              <w:rPr>
                <w:rFonts w:hint="eastAsia" w:ascii="宋体" w:hAnsi="宋体"/>
                <w:sz w:val="28"/>
                <w:szCs w:val="28"/>
              </w:rPr>
              <w:t>：</w:t>
            </w:r>
            <w:r>
              <w:rPr>
                <w:rFonts w:hint="eastAsia" w:ascii="宋体" w:hAnsi="宋体"/>
                <w:sz w:val="28"/>
                <w:szCs w:val="28"/>
                <w:lang w:val="en-US" w:eastAsia="zh-CN"/>
              </w:rPr>
              <w:t>30</w:t>
            </w:r>
          </w:p>
          <w:p w14:paraId="7BF7BBC1">
            <w:pPr>
              <w:spacing w:line="520" w:lineRule="exact"/>
              <w:rPr>
                <w:rFonts w:hint="eastAsia" w:ascii="宋体" w:hAnsi="宋体"/>
                <w:sz w:val="28"/>
                <w:szCs w:val="28"/>
              </w:rPr>
            </w:pPr>
            <w:r>
              <w:rPr>
                <w:rFonts w:hint="eastAsia" w:ascii="宋体" w:hAnsi="宋体"/>
                <w:sz w:val="28"/>
                <w:szCs w:val="28"/>
                <w:lang w:eastAsia="zh-CN"/>
              </w:rPr>
              <w:t>比选</w:t>
            </w:r>
            <w:r>
              <w:rPr>
                <w:rFonts w:hint="eastAsia" w:ascii="宋体" w:hAnsi="宋体"/>
                <w:sz w:val="28"/>
                <w:szCs w:val="28"/>
              </w:rPr>
              <w:t>地点: 天津市河西区洞庭路20号陈塘科技商务区办公楼</w:t>
            </w:r>
            <w:r>
              <w:rPr>
                <w:rFonts w:hint="eastAsia" w:ascii="宋体" w:hAnsi="宋体"/>
                <w:sz w:val="28"/>
                <w:szCs w:val="28"/>
                <w:lang w:val="en-US" w:eastAsia="zh-CN"/>
              </w:rPr>
              <w:t>316会议</w:t>
            </w:r>
            <w:r>
              <w:rPr>
                <w:rFonts w:hint="eastAsia" w:ascii="宋体" w:hAnsi="宋体"/>
                <w:sz w:val="28"/>
                <w:szCs w:val="28"/>
              </w:rPr>
              <w:t>室</w:t>
            </w:r>
            <w:bookmarkStart w:id="0" w:name="_GoBack"/>
            <w:bookmarkEnd w:id="0"/>
          </w:p>
        </w:tc>
      </w:tr>
      <w:tr w14:paraId="781D5A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64" w:type="dxa"/>
            <w:tcBorders>
              <w:top w:val="single" w:color="auto" w:sz="4" w:space="0"/>
              <w:left w:val="single" w:color="auto" w:sz="8" w:space="0"/>
              <w:bottom w:val="single" w:color="auto" w:sz="4" w:space="0"/>
              <w:right w:val="single" w:color="auto" w:sz="4" w:space="0"/>
            </w:tcBorders>
            <w:noWrap w:val="0"/>
            <w:vAlign w:val="center"/>
          </w:tcPr>
          <w:p w14:paraId="39F35A6C">
            <w:pPr>
              <w:spacing w:line="360" w:lineRule="auto"/>
              <w:jc w:val="center"/>
              <w:rPr>
                <w:rFonts w:hint="eastAsia" w:ascii="宋体" w:hAnsi="宋体"/>
                <w:color w:val="000000"/>
                <w:sz w:val="28"/>
                <w:szCs w:val="28"/>
              </w:rPr>
            </w:pPr>
            <w:r>
              <w:rPr>
                <w:rFonts w:hint="eastAsia" w:ascii="宋体" w:hAnsi="宋体"/>
                <w:color w:val="000000"/>
                <w:sz w:val="28"/>
                <w:szCs w:val="28"/>
                <w:lang w:val="en-US" w:eastAsia="zh-CN"/>
              </w:rPr>
              <w:t>9</w:t>
            </w:r>
          </w:p>
        </w:tc>
        <w:tc>
          <w:tcPr>
            <w:tcW w:w="2099" w:type="dxa"/>
            <w:tcBorders>
              <w:top w:val="single" w:color="auto" w:sz="4" w:space="0"/>
              <w:left w:val="single" w:color="auto" w:sz="4" w:space="0"/>
              <w:bottom w:val="single" w:color="auto" w:sz="4" w:space="0"/>
              <w:right w:val="single" w:color="auto" w:sz="4" w:space="0"/>
            </w:tcBorders>
            <w:noWrap w:val="0"/>
            <w:vAlign w:val="center"/>
          </w:tcPr>
          <w:p w14:paraId="54573301">
            <w:pPr>
              <w:spacing w:line="520" w:lineRule="exact"/>
              <w:jc w:val="center"/>
              <w:rPr>
                <w:rFonts w:hint="eastAsia" w:ascii="宋体" w:hAnsi="宋体"/>
                <w:color w:val="000000"/>
                <w:sz w:val="28"/>
                <w:szCs w:val="28"/>
              </w:rPr>
            </w:pPr>
            <w:r>
              <w:rPr>
                <w:rFonts w:hint="eastAsia" w:ascii="宋体" w:hAnsi="宋体"/>
                <w:color w:val="000000"/>
                <w:sz w:val="28"/>
                <w:szCs w:val="28"/>
              </w:rPr>
              <w:t>评审方法及标准</w:t>
            </w:r>
          </w:p>
        </w:tc>
        <w:tc>
          <w:tcPr>
            <w:tcW w:w="5538" w:type="dxa"/>
            <w:tcBorders>
              <w:top w:val="single" w:color="auto" w:sz="4" w:space="0"/>
              <w:left w:val="single" w:color="auto" w:sz="4" w:space="0"/>
              <w:bottom w:val="single" w:color="auto" w:sz="4" w:space="0"/>
              <w:right w:val="single" w:color="auto" w:sz="8" w:space="0"/>
            </w:tcBorders>
            <w:noWrap w:val="0"/>
            <w:vAlign w:val="center"/>
          </w:tcPr>
          <w:p w14:paraId="502B2DA6">
            <w:pPr>
              <w:spacing w:line="520" w:lineRule="exact"/>
              <w:rPr>
                <w:rFonts w:hint="eastAsia" w:ascii="宋体" w:hAnsi="宋体"/>
                <w:color w:val="000000"/>
                <w:sz w:val="28"/>
                <w:szCs w:val="28"/>
              </w:rPr>
            </w:pPr>
            <w:r>
              <w:rPr>
                <w:rFonts w:hint="eastAsia" w:ascii="宋体" w:hAnsi="宋体"/>
                <w:color w:val="000000"/>
                <w:sz w:val="28"/>
                <w:szCs w:val="28"/>
              </w:rPr>
              <w:t>综合评审法</w:t>
            </w:r>
          </w:p>
        </w:tc>
      </w:tr>
      <w:tr w14:paraId="24965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64" w:type="dxa"/>
            <w:tcBorders>
              <w:top w:val="single" w:color="auto" w:sz="4" w:space="0"/>
              <w:left w:val="single" w:color="auto" w:sz="8" w:space="0"/>
              <w:bottom w:val="single" w:color="auto" w:sz="4" w:space="0"/>
              <w:right w:val="single" w:color="auto" w:sz="4" w:space="0"/>
            </w:tcBorders>
            <w:noWrap w:val="0"/>
            <w:vAlign w:val="center"/>
          </w:tcPr>
          <w:p w14:paraId="690BE69F">
            <w:pPr>
              <w:spacing w:line="360" w:lineRule="auto"/>
              <w:jc w:val="center"/>
              <w:rPr>
                <w:rFonts w:hint="eastAsia" w:ascii="宋体" w:hAnsi="宋体"/>
                <w:color w:val="000000"/>
                <w:sz w:val="28"/>
                <w:szCs w:val="28"/>
              </w:rPr>
            </w:pPr>
            <w:r>
              <w:rPr>
                <w:rFonts w:hint="eastAsia" w:ascii="宋体" w:hAnsi="宋体"/>
                <w:color w:val="000000"/>
                <w:sz w:val="28"/>
                <w:szCs w:val="28"/>
              </w:rPr>
              <w:t>1</w:t>
            </w:r>
            <w:r>
              <w:rPr>
                <w:rFonts w:hint="eastAsia" w:ascii="宋体" w:hAnsi="宋体"/>
                <w:color w:val="000000"/>
                <w:sz w:val="28"/>
                <w:szCs w:val="28"/>
                <w:lang w:val="en-US" w:eastAsia="zh-CN"/>
              </w:rPr>
              <w:t>0</w:t>
            </w:r>
          </w:p>
        </w:tc>
        <w:tc>
          <w:tcPr>
            <w:tcW w:w="2099" w:type="dxa"/>
            <w:tcBorders>
              <w:top w:val="single" w:color="auto" w:sz="4" w:space="0"/>
              <w:left w:val="single" w:color="auto" w:sz="4" w:space="0"/>
              <w:bottom w:val="single" w:color="auto" w:sz="4" w:space="0"/>
              <w:right w:val="single" w:color="auto" w:sz="4" w:space="0"/>
            </w:tcBorders>
            <w:noWrap w:val="0"/>
            <w:vAlign w:val="center"/>
          </w:tcPr>
          <w:p w14:paraId="48AE5979">
            <w:pPr>
              <w:spacing w:line="520" w:lineRule="exact"/>
              <w:jc w:val="center"/>
              <w:rPr>
                <w:rFonts w:hint="eastAsia" w:ascii="宋体" w:hAnsi="宋体"/>
                <w:color w:val="000000"/>
                <w:sz w:val="28"/>
                <w:szCs w:val="28"/>
              </w:rPr>
            </w:pPr>
            <w:r>
              <w:rPr>
                <w:rFonts w:hint="eastAsia" w:ascii="宋体" w:hAnsi="宋体"/>
                <w:color w:val="000000"/>
                <w:sz w:val="28"/>
                <w:szCs w:val="28"/>
              </w:rPr>
              <w:t>保证金</w:t>
            </w:r>
          </w:p>
        </w:tc>
        <w:tc>
          <w:tcPr>
            <w:tcW w:w="5538" w:type="dxa"/>
            <w:tcBorders>
              <w:top w:val="single" w:color="auto" w:sz="4" w:space="0"/>
              <w:left w:val="single" w:color="auto" w:sz="4" w:space="0"/>
              <w:bottom w:val="single" w:color="auto" w:sz="4" w:space="0"/>
              <w:right w:val="single" w:color="auto" w:sz="8" w:space="0"/>
            </w:tcBorders>
            <w:noWrap w:val="0"/>
            <w:vAlign w:val="center"/>
          </w:tcPr>
          <w:p w14:paraId="124CA231">
            <w:pPr>
              <w:spacing w:line="520" w:lineRule="exact"/>
              <w:rPr>
                <w:rFonts w:hint="eastAsia" w:ascii="宋体" w:hAnsi="宋体"/>
                <w:sz w:val="28"/>
                <w:szCs w:val="28"/>
              </w:rPr>
            </w:pPr>
            <w:r>
              <w:rPr>
                <w:rFonts w:hint="eastAsia" w:ascii="宋体" w:hAnsi="宋体"/>
                <w:color w:val="000000"/>
                <w:sz w:val="28"/>
                <w:szCs w:val="28"/>
              </w:rPr>
              <w:t>本项目不收取保证金。</w:t>
            </w:r>
          </w:p>
        </w:tc>
      </w:tr>
    </w:tbl>
    <w:p w14:paraId="27411668">
      <w:pPr>
        <w:autoSpaceDE w:val="0"/>
        <w:autoSpaceDN w:val="0"/>
        <w:jc w:val="left"/>
        <w:rPr>
          <w:rFonts w:hint="eastAsia" w:ascii="宋体" w:hAnsi="宋体"/>
          <w:b/>
          <w:kern w:val="0"/>
          <w:sz w:val="28"/>
          <w:lang w:val="zh-CN"/>
        </w:rPr>
      </w:pPr>
      <w:r>
        <w:rPr>
          <w:rFonts w:hint="eastAsia" w:ascii="宋体" w:hAnsi="宋体"/>
          <w:b/>
          <w:kern w:val="0"/>
          <w:sz w:val="28"/>
        </w:rPr>
        <w:t xml:space="preserve">    1．</w:t>
      </w:r>
      <w:r>
        <w:rPr>
          <w:rFonts w:hint="eastAsia" w:ascii="宋体" w:hAnsi="宋体"/>
          <w:b/>
          <w:kern w:val="0"/>
          <w:sz w:val="28"/>
          <w:lang w:val="zh-CN"/>
        </w:rPr>
        <w:t>比选文件</w:t>
      </w:r>
    </w:p>
    <w:p w14:paraId="6B01EA3B">
      <w:pPr>
        <w:autoSpaceDE w:val="0"/>
        <w:autoSpaceDN w:val="0"/>
        <w:ind w:firstLine="560" w:firstLineChars="200"/>
        <w:jc w:val="left"/>
        <w:rPr>
          <w:rFonts w:hint="eastAsia" w:ascii="宋体" w:hAnsi="宋体"/>
          <w:b/>
          <w:kern w:val="0"/>
          <w:sz w:val="28"/>
          <w:lang w:val="zh-CN"/>
        </w:rPr>
      </w:pPr>
      <w:r>
        <w:rPr>
          <w:rFonts w:hint="eastAsia" w:ascii="宋体" w:hAnsi="宋体"/>
          <w:kern w:val="0"/>
          <w:sz w:val="28"/>
          <w:lang w:val="zh-CN"/>
        </w:rPr>
        <w:t>比选响应单位应仔细阅读比选文件，按比选文件的规定和本比选文件第二章要求的格式编写比选响应文件。</w:t>
      </w:r>
    </w:p>
    <w:p w14:paraId="1EA7390A">
      <w:pPr>
        <w:autoSpaceDE w:val="0"/>
        <w:autoSpaceDN w:val="0"/>
        <w:ind w:firstLine="562" w:firstLineChars="200"/>
        <w:jc w:val="left"/>
        <w:rPr>
          <w:rFonts w:hint="eastAsia" w:ascii="宋体" w:hAnsi="宋体"/>
          <w:b/>
          <w:kern w:val="0"/>
          <w:sz w:val="28"/>
          <w:lang w:val="zh-CN"/>
        </w:rPr>
      </w:pPr>
      <w:r>
        <w:rPr>
          <w:rFonts w:hint="eastAsia" w:ascii="宋体" w:hAnsi="宋体"/>
          <w:b/>
          <w:kern w:val="0"/>
          <w:sz w:val="28"/>
          <w:lang w:val="zh-CN"/>
        </w:rPr>
        <w:t>2.比选响应文件</w:t>
      </w:r>
    </w:p>
    <w:p w14:paraId="0A73E012">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  比选响应文件的编制</w:t>
      </w:r>
    </w:p>
    <w:p w14:paraId="60BECA85">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2.1.1 比选响应文件的格式</w:t>
      </w:r>
    </w:p>
    <w:p w14:paraId="36313FA1">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比选响应文件应按第二章“比选响应文件格式”进行编写。本比选文件要求的证明文件比选响应单位必须提供，本比选文件没有要求的证明文件，比选响应单位认为需要提供的，也可以提供。</w:t>
      </w:r>
    </w:p>
    <w:p w14:paraId="7DF6C9F7">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2.1.2 比选响应文件应全部使用不褪色的墨水（粉）书写或打印、逐页编码，不得有任何涂改。</w:t>
      </w:r>
    </w:p>
    <w:p w14:paraId="6D625C6D">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2.1.3 比选响应文件正本一份、副本两份，电子版光盘一份。正本和副本的封面上应清楚的标记“正本”和“副本”的字样。正副本和光盘内容应完全一致，如不一致时，以正本为准。</w:t>
      </w:r>
    </w:p>
    <w:p w14:paraId="26AFF122">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2.1.4 比选响应文件的正、副本应分别胶装成册，并编制目录，散页无效。</w:t>
      </w:r>
    </w:p>
    <w:p w14:paraId="469D46D5">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2.2 比选响应文件的签署</w:t>
      </w:r>
    </w:p>
    <w:p w14:paraId="2F85F718">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2.2.1 比选响应单位应在比选响应文件封面加盖单位公章，法定代表人应签字或加盖印鉴，否则比选响应文件无效。</w:t>
      </w:r>
    </w:p>
    <w:p w14:paraId="38F7A657">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2.3 比选响应文件的密封与标识</w:t>
      </w:r>
    </w:p>
    <w:p w14:paraId="269DCE79">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2.3.1 比选响应文件的正、副本和光盘应一起包装，比选响应文件的外包装应保证其密封性，在密封的骑缝处加盖比选响应单位公章。封套上应清楚地载明项目名称、比选响应单位的名称、地址、电话及联系人。</w:t>
      </w:r>
    </w:p>
    <w:p w14:paraId="794CA4CE">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2.3.2 未按以上要求密封和加写标记的比选响应文件将不予受理。</w:t>
      </w:r>
    </w:p>
    <w:p w14:paraId="5EE11612">
      <w:pPr>
        <w:autoSpaceDE w:val="0"/>
        <w:autoSpaceDN w:val="0"/>
        <w:ind w:firstLine="562" w:firstLineChars="200"/>
        <w:jc w:val="left"/>
        <w:rPr>
          <w:rFonts w:hint="eastAsia" w:ascii="宋体" w:hAnsi="宋体"/>
          <w:b/>
          <w:kern w:val="0"/>
          <w:sz w:val="28"/>
          <w:lang w:val="zh-CN"/>
        </w:rPr>
      </w:pPr>
      <w:r>
        <w:rPr>
          <w:rFonts w:hint="eastAsia" w:ascii="宋体" w:hAnsi="宋体"/>
          <w:b/>
          <w:kern w:val="0"/>
          <w:sz w:val="28"/>
          <w:lang w:val="zh-CN"/>
        </w:rPr>
        <w:t>3.评审</w:t>
      </w:r>
    </w:p>
    <w:p w14:paraId="6144FCE8">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3.1</w:t>
      </w:r>
      <w:r>
        <w:rPr>
          <w:rFonts w:hint="eastAsia" w:ascii="宋体" w:hAnsi="宋体"/>
          <w:kern w:val="0"/>
          <w:sz w:val="28"/>
        </w:rPr>
        <w:t xml:space="preserve"> </w:t>
      </w:r>
      <w:r>
        <w:rPr>
          <w:rFonts w:hint="eastAsia" w:ascii="宋体" w:hAnsi="宋体"/>
          <w:kern w:val="0"/>
          <w:sz w:val="28"/>
          <w:lang w:val="zh-CN"/>
        </w:rPr>
        <w:t>评审委员会</w:t>
      </w:r>
    </w:p>
    <w:p w14:paraId="6B3E6B77">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评审工作由采购单位组建的评审委员会负责。</w:t>
      </w:r>
    </w:p>
    <w:p w14:paraId="4D5E4EC4">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3.2</w:t>
      </w:r>
      <w:r>
        <w:rPr>
          <w:rFonts w:hint="eastAsia" w:ascii="宋体" w:hAnsi="宋体"/>
          <w:kern w:val="0"/>
          <w:sz w:val="28"/>
        </w:rPr>
        <w:t xml:space="preserve"> </w:t>
      </w:r>
      <w:r>
        <w:rPr>
          <w:rFonts w:hint="eastAsia" w:ascii="宋体" w:hAnsi="宋体"/>
          <w:kern w:val="0"/>
          <w:sz w:val="28"/>
          <w:lang w:val="zh-CN"/>
        </w:rPr>
        <w:t>评审程序</w:t>
      </w:r>
    </w:p>
    <w:p w14:paraId="18438674">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比选单位在比选文件规定地点、时间当场开封所有比选响应文件，按照以下程序进行：</w:t>
      </w:r>
    </w:p>
    <w:p w14:paraId="4CDA3327">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（一）剔除的无效比选响应文件，作废处理。</w:t>
      </w:r>
    </w:p>
    <w:p w14:paraId="045EC237">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符合下列条件之一的为无效比选响应文件：</w:t>
      </w:r>
    </w:p>
    <w:p w14:paraId="19E20D7E">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(1)未按照规定时间、地点进行比选的；</w:t>
      </w:r>
    </w:p>
    <w:p w14:paraId="4CE95854">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(2)未按2.3条要求密封和标识的；</w:t>
      </w:r>
    </w:p>
    <w:p w14:paraId="20E0F489">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(3)营业执照不符合比选文件要求的；</w:t>
      </w:r>
    </w:p>
    <w:p w14:paraId="780170A2">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(4)未按2.2.1条规定盖章或签字的；</w:t>
      </w:r>
    </w:p>
    <w:p w14:paraId="75089A8B">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(5)发现在比选过程中有弄虚作假情形的。</w:t>
      </w:r>
    </w:p>
    <w:p w14:paraId="715F8362">
      <w:pPr>
        <w:autoSpaceDE w:val="0"/>
        <w:autoSpaceDN w:val="0"/>
        <w:ind w:firstLine="560" w:firstLineChars="200"/>
        <w:jc w:val="left"/>
        <w:rPr>
          <w:rFonts w:hint="eastAsia" w:ascii="宋体" w:hAnsi="宋体"/>
          <w:b/>
          <w:bCs/>
          <w:spacing w:val="-20"/>
          <w:kern w:val="0"/>
          <w:sz w:val="28"/>
          <w:lang w:val="zh-CN"/>
        </w:rPr>
      </w:pPr>
      <w:r>
        <w:rPr>
          <w:rFonts w:hint="eastAsia" w:ascii="宋体" w:hAnsi="宋体"/>
          <w:bCs/>
          <w:kern w:val="0"/>
          <w:sz w:val="28"/>
          <w:lang w:val="zh-CN"/>
        </w:rPr>
        <w:t>（</w:t>
      </w:r>
      <w:r>
        <w:rPr>
          <w:rFonts w:ascii="宋体" w:hAnsi="宋体"/>
          <w:bCs/>
          <w:kern w:val="0"/>
          <w:sz w:val="28"/>
          <w:lang w:val="zh-CN"/>
        </w:rPr>
        <w:t>二</w:t>
      </w:r>
      <w:r>
        <w:rPr>
          <w:rFonts w:hint="eastAsia" w:ascii="宋体" w:hAnsi="宋体"/>
          <w:bCs/>
          <w:kern w:val="0"/>
          <w:sz w:val="28"/>
          <w:lang w:val="zh-CN"/>
        </w:rPr>
        <w:t>）</w:t>
      </w:r>
      <w:r>
        <w:rPr>
          <w:rFonts w:hint="eastAsia" w:ascii="宋体" w:hAnsi="宋体"/>
          <w:kern w:val="0"/>
          <w:sz w:val="28"/>
          <w:lang w:val="zh-CN"/>
        </w:rPr>
        <w:t>由评审委员会按照评审办法计算比选响应文件的得分</w:t>
      </w:r>
      <w:r>
        <w:rPr>
          <w:rFonts w:hint="eastAsia" w:ascii="宋体" w:hAnsi="宋体"/>
          <w:spacing w:val="-20"/>
          <w:kern w:val="0"/>
          <w:sz w:val="28"/>
          <w:lang w:val="zh-CN"/>
        </w:rPr>
        <w:t>。</w:t>
      </w:r>
    </w:p>
    <w:p w14:paraId="17AED134">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（三）汇总各评委打分表</w:t>
      </w:r>
      <w:r>
        <w:rPr>
          <w:rFonts w:ascii="宋体" w:hAnsi="宋体"/>
          <w:kern w:val="0"/>
          <w:sz w:val="28"/>
          <w:lang w:val="zh-CN"/>
        </w:rPr>
        <w:t>，</w:t>
      </w:r>
      <w:r>
        <w:rPr>
          <w:rFonts w:hint="eastAsia" w:ascii="宋体" w:hAnsi="宋体"/>
          <w:kern w:val="0"/>
          <w:sz w:val="28"/>
          <w:lang w:val="zh-CN"/>
        </w:rPr>
        <w:t>将各评委打分取算数平均值作为各比选响应单位的最终得分。按照得分高低确定中选候选人。</w:t>
      </w:r>
    </w:p>
    <w:p w14:paraId="23B11880">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3.3 评审标准</w:t>
      </w:r>
    </w:p>
    <w:p w14:paraId="2C4C6855">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凡评审标准中没有列出的评定内容在评审时不得作为打分的依据。评审委员会及其成员不得增加、减少和另外细化本比选文件中规定的标准和方法，也不得要求（或接受）比选响应单位提供额外（比选响应文件以外）的资料和说明。</w:t>
      </w:r>
    </w:p>
    <w:p w14:paraId="02DD0E88">
      <w:pPr>
        <w:autoSpaceDE w:val="0"/>
        <w:autoSpaceDN w:val="0"/>
        <w:adjustRightInd w:val="0"/>
        <w:spacing w:line="360" w:lineRule="auto"/>
        <w:ind w:firstLine="560" w:firstLineChars="200"/>
        <w:rPr>
          <w:rFonts w:hint="eastAsia" w:ascii="方正宋黑简体" w:hAnsi="宋体" w:eastAsia="方正宋黑简体"/>
          <w:color w:val="FF0000"/>
          <w:kern w:val="0"/>
          <w:sz w:val="32"/>
          <w:lang w:val="zh-CN"/>
        </w:rPr>
      </w:pPr>
      <w:r>
        <w:rPr>
          <w:rFonts w:hint="eastAsia" w:ascii="宋体" w:hAnsi="宋体"/>
          <w:kern w:val="0"/>
          <w:sz w:val="28"/>
          <w:lang w:val="zh-CN"/>
        </w:rPr>
        <w:t>本次比选评审采用综合评分法。</w:t>
      </w:r>
    </w:p>
    <w:p w14:paraId="134102DF">
      <w:pPr>
        <w:autoSpaceDE w:val="0"/>
        <w:autoSpaceDN w:val="0"/>
        <w:adjustRightInd w:val="0"/>
        <w:spacing w:line="500" w:lineRule="exact"/>
        <w:ind w:firstLine="548" w:firstLineChars="196"/>
        <w:jc w:val="left"/>
        <w:rPr>
          <w:rFonts w:hint="eastAsia" w:ascii="宋体" w:hAnsi="宋体"/>
          <w:color w:val="FF0000"/>
          <w:kern w:val="0"/>
          <w:sz w:val="28"/>
          <w:lang w:val="zh-CN"/>
        </w:rPr>
      </w:pPr>
      <w:r>
        <w:rPr>
          <w:rFonts w:hint="eastAsia" w:ascii="宋体" w:hAnsi="宋体"/>
          <w:kern w:val="0"/>
          <w:sz w:val="28"/>
          <w:lang w:val="zh-CN"/>
        </w:rPr>
        <w:t>中选候选人主动放弃中选(应提供盖章的书面声明)或提出不能在服务周期内随时保证接受比选单位委托的，则视为放弃。</w:t>
      </w:r>
    </w:p>
    <w:p w14:paraId="75C925EE">
      <w:pPr>
        <w:autoSpaceDE w:val="0"/>
        <w:autoSpaceDN w:val="0"/>
        <w:adjustRightInd w:val="0"/>
        <w:spacing w:line="360" w:lineRule="auto"/>
        <w:ind w:firstLine="560" w:firstLineChars="200"/>
        <w:jc w:val="left"/>
        <w:rPr>
          <w:rFonts w:hint="eastAsia" w:ascii="宋体" w:hAnsi="宋体"/>
          <w:kern w:val="0"/>
          <w:sz w:val="28"/>
          <w:szCs w:val="28"/>
          <w:lang w:val="zh-CN"/>
        </w:rPr>
      </w:pPr>
      <w:r>
        <w:rPr>
          <w:rFonts w:hint="eastAsia" w:ascii="宋体" w:hAnsi="宋体" w:cs="Arial"/>
          <w:sz w:val="28"/>
          <w:szCs w:val="28"/>
        </w:rPr>
        <w:t>比选响应单位</w:t>
      </w:r>
      <w:r>
        <w:rPr>
          <w:rFonts w:ascii="宋体" w:hAnsi="宋体" w:cs="Arial"/>
          <w:sz w:val="28"/>
          <w:szCs w:val="28"/>
        </w:rPr>
        <w:t>完全理解</w:t>
      </w:r>
      <w:r>
        <w:rPr>
          <w:rFonts w:hint="eastAsia" w:ascii="宋体" w:hAnsi="宋体" w:cs="Arial"/>
          <w:sz w:val="28"/>
          <w:szCs w:val="28"/>
        </w:rPr>
        <w:t>比选单位</w:t>
      </w:r>
      <w:r>
        <w:rPr>
          <w:rFonts w:ascii="宋体" w:hAnsi="宋体" w:cs="Arial"/>
          <w:sz w:val="28"/>
          <w:szCs w:val="28"/>
        </w:rPr>
        <w:t>不一定要接</w:t>
      </w:r>
      <w:r>
        <w:rPr>
          <w:rFonts w:ascii="宋体" w:hAnsi="宋体"/>
          <w:sz w:val="28"/>
          <w:szCs w:val="28"/>
        </w:rPr>
        <w:t>受最低价</w:t>
      </w:r>
      <w:r>
        <w:rPr>
          <w:rFonts w:hint="eastAsia" w:ascii="宋体" w:hAnsi="宋体"/>
          <w:sz w:val="28"/>
          <w:szCs w:val="28"/>
        </w:rPr>
        <w:t>的比选响应单位</w:t>
      </w:r>
      <w:r>
        <w:rPr>
          <w:rFonts w:ascii="宋体" w:hAnsi="宋体"/>
          <w:sz w:val="28"/>
          <w:szCs w:val="28"/>
        </w:rPr>
        <w:t>且无需对</w:t>
      </w:r>
      <w:r>
        <w:rPr>
          <w:rFonts w:hint="eastAsia" w:ascii="宋体" w:hAnsi="宋体"/>
          <w:sz w:val="28"/>
          <w:szCs w:val="28"/>
        </w:rPr>
        <w:t>比选</w:t>
      </w:r>
      <w:r>
        <w:rPr>
          <w:rFonts w:ascii="宋体" w:hAnsi="宋体"/>
          <w:sz w:val="28"/>
          <w:szCs w:val="28"/>
        </w:rPr>
        <w:t>结果做任何解释</w:t>
      </w:r>
      <w:r>
        <w:rPr>
          <w:rFonts w:hint="eastAsia" w:ascii="宋体" w:hAnsi="宋体"/>
          <w:sz w:val="28"/>
          <w:szCs w:val="28"/>
        </w:rPr>
        <w:t>。</w:t>
      </w:r>
    </w:p>
    <w:p w14:paraId="719F54F0">
      <w:pPr>
        <w:autoSpaceDE w:val="0"/>
        <w:autoSpaceDN w:val="0"/>
        <w:adjustRightInd w:val="0"/>
        <w:spacing w:line="360" w:lineRule="auto"/>
        <w:ind w:firstLine="562" w:firstLineChars="200"/>
        <w:jc w:val="left"/>
        <w:rPr>
          <w:rFonts w:hint="eastAsia" w:ascii="宋体" w:hAnsi="宋体"/>
          <w:b/>
          <w:kern w:val="0"/>
          <w:sz w:val="28"/>
          <w:szCs w:val="28"/>
          <w:lang w:val="zh-CN"/>
        </w:rPr>
      </w:pPr>
    </w:p>
    <w:p w14:paraId="4B2858DB">
      <w:pPr>
        <w:autoSpaceDE w:val="0"/>
        <w:autoSpaceDN w:val="0"/>
        <w:adjustRightInd w:val="0"/>
        <w:spacing w:line="360" w:lineRule="auto"/>
        <w:ind w:firstLine="562" w:firstLineChars="200"/>
        <w:jc w:val="left"/>
        <w:rPr>
          <w:rFonts w:hint="eastAsia" w:ascii="宋体" w:hAnsi="宋体"/>
          <w:b/>
          <w:kern w:val="0"/>
          <w:sz w:val="28"/>
          <w:szCs w:val="28"/>
          <w:lang w:val="zh-CN"/>
        </w:rPr>
      </w:pPr>
    </w:p>
    <w:p w14:paraId="205C12D1">
      <w:pPr>
        <w:autoSpaceDE w:val="0"/>
        <w:autoSpaceDN w:val="0"/>
        <w:adjustRightInd w:val="0"/>
        <w:spacing w:line="360" w:lineRule="auto"/>
        <w:ind w:firstLine="562" w:firstLineChars="200"/>
        <w:jc w:val="left"/>
        <w:rPr>
          <w:rFonts w:hint="eastAsia" w:ascii="宋体" w:hAnsi="宋体"/>
          <w:b/>
          <w:kern w:val="0"/>
          <w:sz w:val="28"/>
          <w:szCs w:val="28"/>
          <w:lang w:val="zh-CN"/>
        </w:rPr>
      </w:pPr>
    </w:p>
    <w:p w14:paraId="4C93C057">
      <w:pPr>
        <w:autoSpaceDE w:val="0"/>
        <w:autoSpaceDN w:val="0"/>
        <w:adjustRightInd w:val="0"/>
        <w:spacing w:line="360" w:lineRule="auto"/>
        <w:ind w:firstLine="562" w:firstLineChars="200"/>
        <w:jc w:val="left"/>
        <w:rPr>
          <w:rFonts w:hint="eastAsia" w:ascii="宋体" w:hAnsi="宋体"/>
          <w:b/>
          <w:kern w:val="0"/>
          <w:sz w:val="28"/>
          <w:szCs w:val="28"/>
          <w:lang w:val="zh-CN"/>
        </w:rPr>
      </w:pPr>
      <w:r>
        <w:rPr>
          <w:rFonts w:hint="eastAsia" w:ascii="宋体" w:hAnsi="宋体"/>
          <w:b/>
          <w:kern w:val="0"/>
          <w:sz w:val="28"/>
          <w:szCs w:val="28"/>
          <w:lang w:val="zh-CN"/>
        </w:rPr>
        <w:t xml:space="preserve">4.评分表 </w:t>
      </w:r>
    </w:p>
    <w:tbl>
      <w:tblPr>
        <w:tblStyle w:val="5"/>
        <w:tblW w:w="907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0"/>
        <w:gridCol w:w="1633"/>
        <w:gridCol w:w="3777"/>
        <w:gridCol w:w="2023"/>
        <w:gridCol w:w="1145"/>
      </w:tblGrid>
      <w:tr w14:paraId="7695C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500" w:type="dxa"/>
            <w:noWrap w:val="0"/>
            <w:vAlign w:val="center"/>
          </w:tcPr>
          <w:p w14:paraId="5EB8A3E4">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序号</w:t>
            </w:r>
          </w:p>
        </w:tc>
        <w:tc>
          <w:tcPr>
            <w:tcW w:w="1633" w:type="dxa"/>
            <w:noWrap w:val="0"/>
            <w:vAlign w:val="center"/>
          </w:tcPr>
          <w:p w14:paraId="25B4EB9D">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评分项目</w:t>
            </w:r>
          </w:p>
        </w:tc>
        <w:tc>
          <w:tcPr>
            <w:tcW w:w="3777" w:type="dxa"/>
            <w:noWrap w:val="0"/>
            <w:vAlign w:val="center"/>
          </w:tcPr>
          <w:p w14:paraId="250FA2E4">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评分标准</w:t>
            </w:r>
          </w:p>
        </w:tc>
        <w:tc>
          <w:tcPr>
            <w:tcW w:w="2023" w:type="dxa"/>
            <w:noWrap w:val="0"/>
            <w:vAlign w:val="center"/>
          </w:tcPr>
          <w:p w14:paraId="698B71EC">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评分依据</w:t>
            </w:r>
          </w:p>
        </w:tc>
        <w:tc>
          <w:tcPr>
            <w:tcW w:w="1145" w:type="dxa"/>
            <w:noWrap w:val="0"/>
            <w:vAlign w:val="center"/>
          </w:tcPr>
          <w:p w14:paraId="3E5EA382">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满分</w:t>
            </w:r>
          </w:p>
        </w:tc>
      </w:tr>
      <w:tr w14:paraId="2AACEC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500" w:type="dxa"/>
            <w:vMerge w:val="restart"/>
            <w:noWrap w:val="0"/>
            <w:vAlign w:val="center"/>
          </w:tcPr>
          <w:p w14:paraId="01AD9F3C">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1</w:t>
            </w:r>
          </w:p>
        </w:tc>
        <w:tc>
          <w:tcPr>
            <w:tcW w:w="1633" w:type="dxa"/>
            <w:vMerge w:val="restart"/>
            <w:noWrap w:val="0"/>
            <w:vAlign w:val="center"/>
          </w:tcPr>
          <w:p w14:paraId="3D6444AB">
            <w:pPr>
              <w:kinsoku w:val="0"/>
              <w:overflowPunct w:val="0"/>
              <w:autoSpaceDE w:val="0"/>
              <w:autoSpaceDN w:val="0"/>
              <w:snapToGrid w:val="0"/>
              <w:jc w:val="center"/>
              <w:rPr>
                <w:rFonts w:hint="eastAsia" w:ascii="宋体" w:hAnsi="宋体" w:eastAsia="宋体" w:cs="宋体"/>
                <w:snapToGrid w:val="0"/>
                <w:sz w:val="21"/>
                <w:szCs w:val="21"/>
              </w:rPr>
            </w:pPr>
            <w:r>
              <w:rPr>
                <w:rFonts w:hint="eastAsia" w:ascii="宋体" w:hAnsi="宋体" w:eastAsia="宋体" w:cs="宋体"/>
                <w:snapToGrid w:val="0"/>
                <w:sz w:val="21"/>
                <w:szCs w:val="21"/>
              </w:rPr>
              <w:t>公司资质</w:t>
            </w:r>
          </w:p>
          <w:p w14:paraId="7F4DF3C0">
            <w:pPr>
              <w:kinsoku w:val="0"/>
              <w:overflowPunct w:val="0"/>
              <w:autoSpaceDE w:val="0"/>
              <w:autoSpaceDN w:val="0"/>
              <w:snapToGrid w:val="0"/>
              <w:jc w:val="center"/>
              <w:rPr>
                <w:rFonts w:hint="eastAsia" w:ascii="宋体" w:hAnsi="宋体" w:eastAsia="宋体" w:cs="宋体"/>
                <w:snapToGrid w:val="0"/>
                <w:sz w:val="21"/>
                <w:szCs w:val="21"/>
              </w:rPr>
            </w:pPr>
            <w:r>
              <w:rPr>
                <w:rFonts w:hint="eastAsia" w:ascii="宋体" w:hAnsi="宋体" w:eastAsia="宋体" w:cs="宋体"/>
                <w:snapToGrid w:val="0"/>
                <w:sz w:val="21"/>
                <w:szCs w:val="21"/>
              </w:rPr>
              <w:t>与业绩</w:t>
            </w:r>
          </w:p>
          <w:p w14:paraId="12AE2DB7">
            <w:pPr>
              <w:kinsoku w:val="0"/>
              <w:overflowPunct w:val="0"/>
              <w:autoSpaceDE w:val="0"/>
              <w:autoSpaceDN w:val="0"/>
              <w:snapToGrid w:val="0"/>
              <w:jc w:val="center"/>
              <w:rPr>
                <w:rFonts w:hint="eastAsia" w:ascii="宋体" w:hAnsi="宋体" w:eastAsia="宋体" w:cs="宋体"/>
                <w:snapToGrid w:val="0"/>
                <w:sz w:val="21"/>
                <w:szCs w:val="21"/>
              </w:rPr>
            </w:pPr>
            <w:r>
              <w:rPr>
                <w:rFonts w:hint="eastAsia" w:ascii="宋体" w:hAnsi="宋体" w:eastAsia="宋体" w:cs="宋体"/>
                <w:snapToGrid w:val="0"/>
                <w:sz w:val="21"/>
                <w:szCs w:val="21"/>
              </w:rPr>
              <w:t>（30分）</w:t>
            </w:r>
          </w:p>
        </w:tc>
        <w:tc>
          <w:tcPr>
            <w:tcW w:w="3777" w:type="dxa"/>
            <w:noWrap w:val="0"/>
            <w:vAlign w:val="center"/>
          </w:tcPr>
          <w:p w14:paraId="7A244836">
            <w:pPr>
              <w:kinsoku w:val="0"/>
              <w:overflowPunct w:val="0"/>
              <w:autoSpaceDE w:val="0"/>
              <w:autoSpaceDN w:val="0"/>
              <w:snapToGrid w:val="0"/>
              <w:rPr>
                <w:rFonts w:hint="eastAsia" w:ascii="宋体" w:hAnsi="宋体" w:eastAsia="宋体" w:cs="宋体"/>
                <w:snapToGrid w:val="0"/>
                <w:color w:val="auto"/>
                <w:sz w:val="21"/>
                <w:szCs w:val="21"/>
                <w:lang w:eastAsia="zh-CN"/>
              </w:rPr>
            </w:pPr>
            <w:r>
              <w:rPr>
                <w:rFonts w:hint="eastAsia" w:ascii="宋体" w:hAnsi="宋体" w:eastAsia="宋体" w:cs="宋体"/>
                <w:b w:val="0"/>
                <w:bCs w:val="0"/>
                <w:color w:val="auto"/>
                <w:spacing w:val="0"/>
                <w:sz w:val="21"/>
                <w:szCs w:val="21"/>
              </w:rPr>
              <w:t>注册资金500万以上得</w:t>
            </w:r>
            <w:r>
              <w:rPr>
                <w:rFonts w:hint="eastAsia" w:ascii="宋体" w:hAnsi="宋体" w:eastAsia="宋体" w:cs="宋体"/>
                <w:b w:val="0"/>
                <w:bCs w:val="0"/>
                <w:color w:val="auto"/>
                <w:spacing w:val="0"/>
                <w:sz w:val="21"/>
                <w:szCs w:val="21"/>
                <w:lang w:val="en-US" w:eastAsia="zh-CN"/>
              </w:rPr>
              <w:t>10</w:t>
            </w:r>
            <w:r>
              <w:rPr>
                <w:rFonts w:hint="eastAsia" w:ascii="宋体" w:hAnsi="宋体" w:eastAsia="宋体" w:cs="宋体"/>
                <w:b w:val="0"/>
                <w:bCs w:val="0"/>
                <w:color w:val="auto"/>
                <w:spacing w:val="0"/>
                <w:sz w:val="21"/>
                <w:szCs w:val="21"/>
              </w:rPr>
              <w:t>分，50至500万（含50万）得</w:t>
            </w:r>
            <w:r>
              <w:rPr>
                <w:rFonts w:hint="eastAsia" w:ascii="宋体" w:hAnsi="宋体" w:eastAsia="宋体" w:cs="宋体"/>
                <w:b w:val="0"/>
                <w:bCs w:val="0"/>
                <w:color w:val="auto"/>
                <w:spacing w:val="0"/>
                <w:sz w:val="21"/>
                <w:szCs w:val="21"/>
                <w:lang w:val="en-US" w:eastAsia="zh-CN"/>
              </w:rPr>
              <w:t>5</w:t>
            </w:r>
            <w:r>
              <w:rPr>
                <w:rFonts w:hint="eastAsia" w:ascii="宋体" w:hAnsi="宋体" w:eastAsia="宋体" w:cs="宋体"/>
                <w:b w:val="0"/>
                <w:bCs w:val="0"/>
                <w:color w:val="auto"/>
                <w:spacing w:val="0"/>
                <w:sz w:val="21"/>
                <w:szCs w:val="21"/>
              </w:rPr>
              <w:t>分，50万以下得</w:t>
            </w:r>
            <w:r>
              <w:rPr>
                <w:rFonts w:hint="eastAsia" w:ascii="宋体" w:hAnsi="宋体" w:eastAsia="宋体" w:cs="宋体"/>
                <w:b w:val="0"/>
                <w:bCs w:val="0"/>
                <w:color w:val="auto"/>
                <w:spacing w:val="0"/>
                <w:sz w:val="21"/>
                <w:szCs w:val="21"/>
                <w:lang w:val="en-US" w:eastAsia="zh-CN"/>
              </w:rPr>
              <w:t>3</w:t>
            </w:r>
            <w:r>
              <w:rPr>
                <w:rFonts w:hint="eastAsia" w:ascii="宋体" w:hAnsi="宋体" w:eastAsia="宋体" w:cs="宋体"/>
                <w:b w:val="0"/>
                <w:bCs w:val="0"/>
                <w:color w:val="auto"/>
                <w:spacing w:val="0"/>
                <w:sz w:val="21"/>
                <w:szCs w:val="21"/>
              </w:rPr>
              <w:t>分</w:t>
            </w:r>
            <w:r>
              <w:rPr>
                <w:rFonts w:hint="eastAsia" w:ascii="宋体" w:hAnsi="宋体" w:eastAsia="宋体" w:cs="宋体"/>
                <w:b w:val="0"/>
                <w:bCs w:val="0"/>
                <w:color w:val="auto"/>
                <w:spacing w:val="0"/>
                <w:sz w:val="21"/>
                <w:szCs w:val="21"/>
                <w:lang w:eastAsia="zh-CN"/>
              </w:rPr>
              <w:t>。</w:t>
            </w:r>
          </w:p>
        </w:tc>
        <w:tc>
          <w:tcPr>
            <w:tcW w:w="2023" w:type="dxa"/>
            <w:noWrap w:val="0"/>
            <w:vAlign w:val="center"/>
          </w:tcPr>
          <w:p w14:paraId="2557DC1E">
            <w:pPr>
              <w:kinsoku w:val="0"/>
              <w:overflowPunct w:val="0"/>
              <w:autoSpaceDE w:val="0"/>
              <w:autoSpaceDN w:val="0"/>
              <w:snapToGrid w:val="0"/>
              <w:jc w:val="center"/>
              <w:rPr>
                <w:rFonts w:hint="eastAsia" w:ascii="宋体" w:hAnsi="宋体" w:eastAsia="宋体" w:cs="宋体"/>
                <w:snapToGrid w:val="0"/>
                <w:color w:val="auto"/>
                <w:sz w:val="21"/>
                <w:szCs w:val="21"/>
              </w:rPr>
            </w:pPr>
            <w:r>
              <w:rPr>
                <w:rFonts w:hint="eastAsia" w:ascii="宋体" w:hAnsi="宋体" w:eastAsia="宋体" w:cs="宋体"/>
                <w:snapToGrid w:val="0"/>
                <w:color w:val="auto"/>
                <w:sz w:val="21"/>
                <w:szCs w:val="21"/>
              </w:rPr>
              <w:t>营业执照</w:t>
            </w:r>
          </w:p>
        </w:tc>
        <w:tc>
          <w:tcPr>
            <w:tcW w:w="1145" w:type="dxa"/>
            <w:noWrap w:val="0"/>
            <w:vAlign w:val="center"/>
          </w:tcPr>
          <w:p w14:paraId="4B618A40">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rPr>
            </w:pPr>
            <w:r>
              <w:rPr>
                <w:rFonts w:hint="eastAsia" w:ascii="宋体" w:hAnsi="宋体" w:eastAsia="宋体" w:cs="宋体"/>
                <w:b w:val="0"/>
                <w:snapToGrid w:val="0"/>
                <w:color w:val="auto"/>
                <w:sz w:val="21"/>
                <w:szCs w:val="21"/>
              </w:rPr>
              <w:t>10分</w:t>
            </w:r>
          </w:p>
        </w:tc>
      </w:tr>
      <w:tr w14:paraId="62065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00" w:type="dxa"/>
            <w:vMerge w:val="continue"/>
            <w:noWrap w:val="0"/>
            <w:vAlign w:val="center"/>
          </w:tcPr>
          <w:p w14:paraId="384D1DCE">
            <w:pPr>
              <w:pStyle w:val="8"/>
              <w:kinsoku w:val="0"/>
              <w:overflowPunct w:val="0"/>
              <w:autoSpaceDE w:val="0"/>
              <w:autoSpaceDN w:val="0"/>
              <w:snapToGrid w:val="0"/>
              <w:spacing w:before="0" w:after="0"/>
              <w:jc w:val="center"/>
              <w:textAlignment w:val="bottom"/>
              <w:rPr>
                <w:rFonts w:hAnsi="宋体"/>
                <w:b w:val="0"/>
                <w:snapToGrid w:val="0"/>
                <w:sz w:val="28"/>
                <w:szCs w:val="28"/>
              </w:rPr>
            </w:pPr>
          </w:p>
        </w:tc>
        <w:tc>
          <w:tcPr>
            <w:tcW w:w="1633" w:type="dxa"/>
            <w:vMerge w:val="continue"/>
            <w:noWrap w:val="0"/>
            <w:vAlign w:val="center"/>
          </w:tcPr>
          <w:p w14:paraId="19E84FC3">
            <w:pPr>
              <w:kinsoku w:val="0"/>
              <w:overflowPunct w:val="0"/>
              <w:autoSpaceDE w:val="0"/>
              <w:autoSpaceDN w:val="0"/>
              <w:snapToGrid w:val="0"/>
              <w:jc w:val="center"/>
              <w:rPr>
                <w:rFonts w:hint="eastAsia" w:ascii="宋体" w:hAnsi="宋体" w:eastAsia="宋体" w:cs="宋体"/>
                <w:snapToGrid w:val="0"/>
                <w:sz w:val="21"/>
                <w:szCs w:val="21"/>
              </w:rPr>
            </w:pPr>
          </w:p>
        </w:tc>
        <w:tc>
          <w:tcPr>
            <w:tcW w:w="3777" w:type="dxa"/>
            <w:noWrap w:val="0"/>
            <w:vAlign w:val="center"/>
          </w:tcPr>
          <w:p w14:paraId="147AC73B">
            <w:pPr>
              <w:kinsoku w:val="0"/>
              <w:overflowPunct w:val="0"/>
              <w:autoSpaceDE w:val="0"/>
              <w:autoSpaceDN w:val="0"/>
              <w:snapToGrid w:val="0"/>
              <w:rPr>
                <w:rFonts w:hint="eastAsia" w:ascii="宋体" w:hAnsi="宋体" w:eastAsia="宋体" w:cs="宋体"/>
                <w:snapToGrid w:val="0"/>
                <w:color w:val="auto"/>
                <w:sz w:val="21"/>
                <w:szCs w:val="21"/>
              </w:rPr>
            </w:pPr>
            <w:r>
              <w:rPr>
                <w:rFonts w:hint="eastAsia" w:ascii="宋体" w:hAnsi="宋体" w:eastAsia="宋体" w:cs="宋体"/>
                <w:b w:val="0"/>
                <w:bCs w:val="0"/>
                <w:color w:val="auto"/>
                <w:sz w:val="21"/>
                <w:szCs w:val="21"/>
              </w:rPr>
              <w:t>《质量管理体系认证证书》、《清洗保洁服务资质证书》《制冷空调设备维修安装企业资质证书》以上有3个</w:t>
            </w:r>
            <w:r>
              <w:rPr>
                <w:rFonts w:hint="eastAsia" w:ascii="宋体" w:hAnsi="宋体" w:eastAsia="宋体" w:cs="宋体"/>
                <w:b w:val="0"/>
                <w:bCs w:val="0"/>
                <w:color w:val="auto"/>
                <w:sz w:val="21"/>
                <w:szCs w:val="21"/>
                <w:lang w:eastAsia="zh-CN"/>
              </w:rPr>
              <w:t>及以上</w:t>
            </w:r>
            <w:r>
              <w:rPr>
                <w:rFonts w:hint="eastAsia" w:ascii="宋体" w:hAnsi="宋体" w:eastAsia="宋体" w:cs="宋体"/>
                <w:b w:val="0"/>
                <w:bCs w:val="0"/>
                <w:color w:val="auto"/>
                <w:spacing w:val="0"/>
                <w:sz w:val="21"/>
                <w:szCs w:val="21"/>
              </w:rPr>
              <w:t>得10分，有2个得8分，有1个得2分。</w:t>
            </w:r>
          </w:p>
        </w:tc>
        <w:tc>
          <w:tcPr>
            <w:tcW w:w="2023" w:type="dxa"/>
            <w:noWrap w:val="0"/>
            <w:vAlign w:val="center"/>
          </w:tcPr>
          <w:p w14:paraId="11F4774A">
            <w:pPr>
              <w:kinsoku w:val="0"/>
              <w:overflowPunct w:val="0"/>
              <w:autoSpaceDE w:val="0"/>
              <w:autoSpaceDN w:val="0"/>
              <w:snapToGrid w:val="0"/>
              <w:jc w:val="center"/>
              <w:rPr>
                <w:rFonts w:hint="eastAsia" w:ascii="宋体" w:hAnsi="宋体" w:eastAsia="宋体" w:cs="宋体"/>
                <w:snapToGrid w:val="0"/>
                <w:color w:val="auto"/>
                <w:sz w:val="21"/>
                <w:szCs w:val="21"/>
              </w:rPr>
            </w:pPr>
            <w:r>
              <w:rPr>
                <w:rFonts w:hint="eastAsia" w:ascii="宋体" w:hAnsi="宋体" w:eastAsia="宋体" w:cs="宋体"/>
                <w:snapToGrid w:val="0"/>
                <w:color w:val="auto"/>
                <w:sz w:val="21"/>
                <w:szCs w:val="21"/>
              </w:rPr>
              <w:t>资质证书</w:t>
            </w:r>
          </w:p>
        </w:tc>
        <w:tc>
          <w:tcPr>
            <w:tcW w:w="1145" w:type="dxa"/>
            <w:noWrap w:val="0"/>
            <w:vAlign w:val="center"/>
          </w:tcPr>
          <w:p w14:paraId="0B5EEBED">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rPr>
            </w:pPr>
            <w:r>
              <w:rPr>
                <w:rFonts w:hint="eastAsia" w:ascii="宋体" w:hAnsi="宋体" w:eastAsia="宋体" w:cs="宋体"/>
                <w:b w:val="0"/>
                <w:snapToGrid w:val="0"/>
                <w:color w:val="auto"/>
                <w:sz w:val="21"/>
                <w:szCs w:val="21"/>
              </w:rPr>
              <w:t>10分</w:t>
            </w:r>
          </w:p>
        </w:tc>
      </w:tr>
      <w:tr w14:paraId="6B95F7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500" w:type="dxa"/>
            <w:vMerge w:val="continue"/>
            <w:noWrap w:val="0"/>
            <w:vAlign w:val="center"/>
          </w:tcPr>
          <w:p w14:paraId="5920E15E">
            <w:pPr>
              <w:pStyle w:val="8"/>
              <w:kinsoku w:val="0"/>
              <w:overflowPunct w:val="0"/>
              <w:autoSpaceDE w:val="0"/>
              <w:autoSpaceDN w:val="0"/>
              <w:snapToGrid w:val="0"/>
              <w:spacing w:before="0" w:after="0"/>
              <w:jc w:val="center"/>
              <w:textAlignment w:val="bottom"/>
              <w:rPr>
                <w:rFonts w:hAnsi="宋体"/>
                <w:b w:val="0"/>
                <w:snapToGrid w:val="0"/>
                <w:sz w:val="28"/>
                <w:szCs w:val="28"/>
              </w:rPr>
            </w:pPr>
          </w:p>
        </w:tc>
        <w:tc>
          <w:tcPr>
            <w:tcW w:w="1633" w:type="dxa"/>
            <w:vMerge w:val="continue"/>
            <w:noWrap w:val="0"/>
            <w:vAlign w:val="center"/>
          </w:tcPr>
          <w:p w14:paraId="1F34D0CF">
            <w:pPr>
              <w:kinsoku w:val="0"/>
              <w:overflowPunct w:val="0"/>
              <w:autoSpaceDE w:val="0"/>
              <w:autoSpaceDN w:val="0"/>
              <w:snapToGrid w:val="0"/>
              <w:jc w:val="center"/>
              <w:rPr>
                <w:rFonts w:hint="eastAsia" w:ascii="宋体" w:hAnsi="宋体" w:eastAsia="宋体" w:cs="宋体"/>
                <w:snapToGrid w:val="0"/>
                <w:sz w:val="21"/>
                <w:szCs w:val="21"/>
              </w:rPr>
            </w:pPr>
          </w:p>
        </w:tc>
        <w:tc>
          <w:tcPr>
            <w:tcW w:w="3777" w:type="dxa"/>
            <w:noWrap w:val="0"/>
            <w:vAlign w:val="center"/>
          </w:tcPr>
          <w:p w14:paraId="1FAF9D63">
            <w:pPr>
              <w:kinsoku w:val="0"/>
              <w:overflowPunct w:val="0"/>
              <w:autoSpaceDE w:val="0"/>
              <w:autoSpaceDN w:val="0"/>
              <w:snapToGrid w:val="0"/>
              <w:rPr>
                <w:rFonts w:hint="eastAsia" w:ascii="宋体" w:hAnsi="宋体" w:eastAsia="宋体" w:cs="宋体"/>
                <w:snapToGrid w:val="0"/>
                <w:color w:val="auto"/>
                <w:sz w:val="21"/>
                <w:szCs w:val="21"/>
                <w:lang w:eastAsia="zh-CN"/>
              </w:rPr>
            </w:pPr>
            <w:r>
              <w:rPr>
                <w:rFonts w:hint="eastAsia" w:ascii="宋体" w:hAnsi="宋体" w:eastAsia="宋体" w:cs="宋体"/>
                <w:snapToGrid w:val="0"/>
                <w:color w:val="auto"/>
                <w:sz w:val="21"/>
                <w:szCs w:val="21"/>
                <w:lang w:val="en-US" w:eastAsia="zh-CN"/>
              </w:rPr>
              <w:t>3</w:t>
            </w:r>
            <w:r>
              <w:rPr>
                <w:rFonts w:hint="eastAsia" w:ascii="宋体" w:hAnsi="宋体" w:eastAsia="宋体" w:cs="宋体"/>
                <w:snapToGrid w:val="0"/>
                <w:color w:val="auto"/>
                <w:sz w:val="21"/>
                <w:szCs w:val="21"/>
              </w:rPr>
              <w:t>年内同类业绩：</w:t>
            </w:r>
            <w:r>
              <w:rPr>
                <w:rFonts w:hint="eastAsia" w:ascii="宋体" w:hAnsi="宋体" w:eastAsia="宋体" w:cs="宋体"/>
                <w:snapToGrid w:val="0"/>
                <w:color w:val="auto"/>
                <w:sz w:val="21"/>
                <w:szCs w:val="21"/>
                <w:lang w:val="en-US" w:eastAsia="zh-CN"/>
              </w:rPr>
              <w:t>4</w:t>
            </w:r>
            <w:r>
              <w:rPr>
                <w:rFonts w:hint="eastAsia" w:ascii="宋体" w:hAnsi="宋体" w:eastAsia="宋体" w:cs="宋体"/>
                <w:snapToGrid w:val="0"/>
                <w:color w:val="auto"/>
                <w:sz w:val="21"/>
                <w:szCs w:val="21"/>
              </w:rPr>
              <w:t>项及以上10分，</w:t>
            </w:r>
            <w:r>
              <w:rPr>
                <w:rFonts w:hint="eastAsia" w:ascii="宋体" w:hAnsi="宋体" w:eastAsia="宋体" w:cs="宋体"/>
                <w:snapToGrid w:val="0"/>
                <w:color w:val="auto"/>
                <w:sz w:val="21"/>
                <w:szCs w:val="21"/>
                <w:lang w:val="en-US" w:eastAsia="zh-CN"/>
              </w:rPr>
              <w:t>2</w:t>
            </w:r>
            <w:r>
              <w:rPr>
                <w:rFonts w:hint="eastAsia" w:ascii="宋体" w:hAnsi="宋体" w:eastAsia="宋体" w:cs="宋体"/>
                <w:snapToGrid w:val="0"/>
                <w:color w:val="auto"/>
                <w:sz w:val="21"/>
                <w:szCs w:val="21"/>
              </w:rPr>
              <w:t>到</w:t>
            </w:r>
            <w:r>
              <w:rPr>
                <w:rFonts w:hint="eastAsia" w:ascii="宋体" w:hAnsi="宋体" w:eastAsia="宋体" w:cs="宋体"/>
                <w:snapToGrid w:val="0"/>
                <w:color w:val="auto"/>
                <w:sz w:val="21"/>
                <w:szCs w:val="21"/>
                <w:lang w:val="en-US" w:eastAsia="zh-CN"/>
              </w:rPr>
              <w:t>4</w:t>
            </w:r>
            <w:r>
              <w:rPr>
                <w:rFonts w:hint="eastAsia" w:ascii="宋体" w:hAnsi="宋体" w:eastAsia="宋体" w:cs="宋体"/>
                <w:snapToGrid w:val="0"/>
                <w:color w:val="auto"/>
                <w:sz w:val="21"/>
                <w:szCs w:val="21"/>
              </w:rPr>
              <w:t>项（包含2项）8分，2项以下5分</w:t>
            </w:r>
            <w:r>
              <w:rPr>
                <w:rFonts w:hint="eastAsia" w:ascii="宋体" w:hAnsi="宋体" w:eastAsia="宋体" w:cs="宋体"/>
                <w:snapToGrid w:val="0"/>
                <w:color w:val="auto"/>
                <w:sz w:val="21"/>
                <w:szCs w:val="21"/>
                <w:lang w:eastAsia="zh-CN"/>
              </w:rPr>
              <w:t>。</w:t>
            </w:r>
          </w:p>
        </w:tc>
        <w:tc>
          <w:tcPr>
            <w:tcW w:w="2023" w:type="dxa"/>
            <w:noWrap w:val="0"/>
            <w:vAlign w:val="center"/>
          </w:tcPr>
          <w:p w14:paraId="746A050B">
            <w:pPr>
              <w:kinsoku w:val="0"/>
              <w:overflowPunct w:val="0"/>
              <w:autoSpaceDE w:val="0"/>
              <w:autoSpaceDN w:val="0"/>
              <w:snapToGrid w:val="0"/>
              <w:jc w:val="center"/>
              <w:rPr>
                <w:rFonts w:hint="eastAsia" w:ascii="宋体" w:hAnsi="宋体" w:eastAsia="宋体" w:cs="宋体"/>
                <w:snapToGrid w:val="0"/>
                <w:color w:val="auto"/>
                <w:sz w:val="21"/>
                <w:szCs w:val="21"/>
              </w:rPr>
            </w:pPr>
            <w:r>
              <w:rPr>
                <w:rFonts w:hint="eastAsia" w:ascii="宋体" w:hAnsi="宋体" w:eastAsia="宋体" w:cs="宋体"/>
                <w:snapToGrid w:val="0"/>
                <w:color w:val="auto"/>
                <w:sz w:val="21"/>
                <w:szCs w:val="21"/>
              </w:rPr>
              <w:t>工程合同或协议复印件</w:t>
            </w:r>
          </w:p>
        </w:tc>
        <w:tc>
          <w:tcPr>
            <w:tcW w:w="1145" w:type="dxa"/>
            <w:noWrap w:val="0"/>
            <w:vAlign w:val="center"/>
          </w:tcPr>
          <w:p w14:paraId="104A3E58">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rPr>
            </w:pPr>
            <w:r>
              <w:rPr>
                <w:rFonts w:hint="eastAsia" w:ascii="宋体" w:hAnsi="宋体" w:eastAsia="宋体" w:cs="宋体"/>
                <w:b w:val="0"/>
                <w:snapToGrid w:val="0"/>
                <w:color w:val="auto"/>
                <w:sz w:val="21"/>
                <w:szCs w:val="21"/>
              </w:rPr>
              <w:t>10分</w:t>
            </w:r>
          </w:p>
        </w:tc>
      </w:tr>
      <w:tr w14:paraId="43E876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500" w:type="dxa"/>
            <w:vMerge w:val="restart"/>
            <w:noWrap w:val="0"/>
            <w:vAlign w:val="center"/>
          </w:tcPr>
          <w:p w14:paraId="288AD252">
            <w:pPr>
              <w:pStyle w:val="8"/>
              <w:kinsoku w:val="0"/>
              <w:overflowPunct w:val="0"/>
              <w:autoSpaceDE w:val="0"/>
              <w:autoSpaceDN w:val="0"/>
              <w:snapToGrid w:val="0"/>
              <w:spacing w:before="0" w:after="0"/>
              <w:jc w:val="center"/>
              <w:textAlignment w:val="bottom"/>
              <w:rPr>
                <w:rFonts w:hint="eastAsia" w:hAnsi="宋体" w:eastAsia="宋体"/>
                <w:b w:val="0"/>
                <w:snapToGrid w:val="0"/>
                <w:sz w:val="28"/>
                <w:szCs w:val="28"/>
                <w:lang w:val="en-US" w:eastAsia="zh-CN"/>
              </w:rPr>
            </w:pPr>
            <w:r>
              <w:rPr>
                <w:rFonts w:hint="eastAsia" w:hAnsi="宋体"/>
                <w:b w:val="0"/>
                <w:snapToGrid w:val="0"/>
                <w:sz w:val="28"/>
                <w:szCs w:val="28"/>
                <w:lang w:val="en-US" w:eastAsia="zh-CN"/>
              </w:rPr>
              <w:t>2</w:t>
            </w:r>
          </w:p>
        </w:tc>
        <w:tc>
          <w:tcPr>
            <w:tcW w:w="1633" w:type="dxa"/>
            <w:vMerge w:val="restart"/>
            <w:noWrap w:val="0"/>
            <w:vAlign w:val="center"/>
          </w:tcPr>
          <w:p w14:paraId="27B193AF">
            <w:pPr>
              <w:pStyle w:val="8"/>
              <w:autoSpaceDE w:val="0"/>
              <w:autoSpaceDN w:val="0"/>
              <w:spacing w:before="0" w:after="0"/>
              <w:jc w:val="center"/>
              <w:textAlignment w:val="bottom"/>
              <w:rPr>
                <w:rFonts w:hint="eastAsia" w:ascii="宋体" w:hAnsi="宋体" w:eastAsia="宋体" w:cs="宋体"/>
                <w:b w:val="0"/>
                <w:color w:val="auto"/>
                <w:sz w:val="21"/>
                <w:szCs w:val="21"/>
              </w:rPr>
            </w:pPr>
            <w:r>
              <w:rPr>
                <w:rFonts w:hint="eastAsia" w:ascii="宋体" w:hAnsi="宋体" w:eastAsia="宋体" w:cs="宋体"/>
                <w:b w:val="0"/>
                <w:color w:val="auto"/>
                <w:sz w:val="21"/>
                <w:szCs w:val="21"/>
              </w:rPr>
              <w:t>服务保障</w:t>
            </w:r>
          </w:p>
          <w:p w14:paraId="58B3A8A5">
            <w:pPr>
              <w:pStyle w:val="8"/>
              <w:autoSpaceDE w:val="0"/>
              <w:autoSpaceDN w:val="0"/>
              <w:spacing w:before="0" w:after="0"/>
              <w:jc w:val="center"/>
              <w:textAlignment w:val="bottom"/>
              <w:rPr>
                <w:rFonts w:hint="eastAsia" w:ascii="宋体" w:hAnsi="宋体" w:eastAsia="宋体" w:cs="宋体"/>
                <w:b w:val="0"/>
                <w:color w:val="auto"/>
                <w:sz w:val="21"/>
                <w:szCs w:val="21"/>
              </w:rPr>
            </w:pPr>
            <w:r>
              <w:rPr>
                <w:rFonts w:hint="eastAsia" w:ascii="宋体" w:hAnsi="宋体" w:eastAsia="宋体" w:cs="宋体"/>
                <w:b w:val="0"/>
                <w:color w:val="auto"/>
                <w:sz w:val="21"/>
                <w:szCs w:val="21"/>
              </w:rPr>
              <w:t>（共4</w:t>
            </w:r>
            <w:r>
              <w:rPr>
                <w:rFonts w:hint="eastAsia" w:ascii="宋体" w:hAnsi="宋体" w:eastAsia="宋体" w:cs="宋体"/>
                <w:b w:val="0"/>
                <w:color w:val="auto"/>
                <w:sz w:val="21"/>
                <w:szCs w:val="21"/>
                <w:lang w:val="en-US" w:eastAsia="zh-CN"/>
              </w:rPr>
              <w:t>0</w:t>
            </w:r>
            <w:r>
              <w:rPr>
                <w:rFonts w:hint="eastAsia" w:ascii="宋体" w:hAnsi="宋体" w:eastAsia="宋体" w:cs="宋体"/>
                <w:b w:val="0"/>
                <w:color w:val="auto"/>
                <w:sz w:val="21"/>
                <w:szCs w:val="21"/>
              </w:rPr>
              <w:t>分）</w:t>
            </w:r>
          </w:p>
          <w:p w14:paraId="0CBBCC69">
            <w:pPr>
              <w:pStyle w:val="8"/>
              <w:autoSpaceDE w:val="0"/>
              <w:autoSpaceDN w:val="0"/>
              <w:spacing w:before="0" w:after="0"/>
              <w:jc w:val="center"/>
              <w:textAlignment w:val="bottom"/>
              <w:rPr>
                <w:rFonts w:hint="eastAsia" w:ascii="宋体" w:hAnsi="宋体" w:eastAsia="宋体" w:cs="宋体"/>
                <w:snapToGrid w:val="0"/>
                <w:sz w:val="21"/>
                <w:szCs w:val="21"/>
              </w:rPr>
            </w:pPr>
          </w:p>
        </w:tc>
        <w:tc>
          <w:tcPr>
            <w:tcW w:w="3777" w:type="dxa"/>
            <w:noWrap w:val="0"/>
            <w:vAlign w:val="center"/>
          </w:tcPr>
          <w:p w14:paraId="3F8DF490">
            <w:pPr>
              <w:rPr>
                <w:rFonts w:hint="eastAsia" w:ascii="宋体" w:hAnsi="宋体" w:eastAsia="宋体" w:cs="宋体"/>
                <w:snapToGrid w:val="0"/>
                <w:color w:val="auto"/>
                <w:sz w:val="21"/>
                <w:szCs w:val="21"/>
              </w:rPr>
            </w:pPr>
            <w:r>
              <w:rPr>
                <w:rFonts w:hint="eastAsia" w:ascii="宋体" w:hAnsi="宋体" w:eastAsia="宋体" w:cs="宋体"/>
                <w:bCs/>
                <w:color w:val="auto"/>
                <w:sz w:val="21"/>
                <w:szCs w:val="21"/>
              </w:rPr>
              <w:t>维修时间</w:t>
            </w:r>
            <w:r>
              <w:rPr>
                <w:rFonts w:hint="eastAsia" w:ascii="宋体" w:hAnsi="宋体" w:eastAsia="宋体" w:cs="宋体"/>
                <w:color w:val="auto"/>
                <w:sz w:val="21"/>
                <w:szCs w:val="21"/>
              </w:rPr>
              <w:t>承诺2小时内到达现场</w:t>
            </w: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分，3小时内到达现场</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分，8小时内到</w:t>
            </w:r>
            <w:r>
              <w:rPr>
                <w:rFonts w:hint="eastAsia" w:ascii="宋体" w:hAnsi="宋体" w:eastAsia="宋体" w:cs="宋体"/>
                <w:color w:val="auto"/>
                <w:sz w:val="21"/>
                <w:szCs w:val="21"/>
                <w:lang w:eastAsia="zh-CN"/>
              </w:rPr>
              <w:t>达</w:t>
            </w:r>
            <w:r>
              <w:rPr>
                <w:rFonts w:hint="eastAsia" w:ascii="宋体" w:hAnsi="宋体" w:eastAsia="宋体" w:cs="宋体"/>
                <w:color w:val="auto"/>
                <w:sz w:val="21"/>
                <w:szCs w:val="21"/>
              </w:rPr>
              <w:t>现场2分。</w:t>
            </w:r>
          </w:p>
        </w:tc>
        <w:tc>
          <w:tcPr>
            <w:tcW w:w="2023" w:type="dxa"/>
            <w:vMerge w:val="restart"/>
            <w:noWrap w:val="0"/>
            <w:vAlign w:val="center"/>
          </w:tcPr>
          <w:p w14:paraId="3A0AE976">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技术方案</w:t>
            </w:r>
          </w:p>
        </w:tc>
        <w:tc>
          <w:tcPr>
            <w:tcW w:w="1145" w:type="dxa"/>
            <w:noWrap w:val="0"/>
            <w:vAlign w:val="center"/>
          </w:tcPr>
          <w:p w14:paraId="60E7D267">
            <w:pPr>
              <w:pStyle w:val="8"/>
              <w:autoSpaceDE w:val="0"/>
              <w:autoSpaceDN w:val="0"/>
              <w:spacing w:before="0" w:after="0" w:line="360" w:lineRule="auto"/>
              <w:jc w:val="center"/>
              <w:textAlignment w:val="bottom"/>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10分</w:t>
            </w:r>
          </w:p>
        </w:tc>
      </w:tr>
      <w:tr w14:paraId="75418F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500" w:type="dxa"/>
            <w:vMerge w:val="continue"/>
            <w:noWrap w:val="0"/>
            <w:vAlign w:val="center"/>
          </w:tcPr>
          <w:p w14:paraId="52D53E25">
            <w:pPr>
              <w:pStyle w:val="8"/>
              <w:kinsoku w:val="0"/>
              <w:overflowPunct w:val="0"/>
              <w:autoSpaceDE w:val="0"/>
              <w:autoSpaceDN w:val="0"/>
              <w:snapToGrid w:val="0"/>
              <w:spacing w:before="0" w:after="0"/>
              <w:jc w:val="center"/>
              <w:textAlignment w:val="bottom"/>
              <w:rPr>
                <w:rFonts w:hint="eastAsia" w:hAnsi="宋体"/>
                <w:b w:val="0"/>
                <w:snapToGrid w:val="0"/>
                <w:sz w:val="28"/>
                <w:szCs w:val="28"/>
              </w:rPr>
            </w:pPr>
          </w:p>
        </w:tc>
        <w:tc>
          <w:tcPr>
            <w:tcW w:w="1633" w:type="dxa"/>
            <w:vMerge w:val="continue"/>
            <w:noWrap w:val="0"/>
            <w:vAlign w:val="center"/>
          </w:tcPr>
          <w:p w14:paraId="21245E83">
            <w:pPr>
              <w:pStyle w:val="8"/>
              <w:autoSpaceDE w:val="0"/>
              <w:autoSpaceDN w:val="0"/>
              <w:spacing w:before="0" w:after="0"/>
              <w:jc w:val="center"/>
              <w:textAlignment w:val="bottom"/>
              <w:rPr>
                <w:rFonts w:hint="eastAsia" w:ascii="宋体" w:hAnsi="宋体" w:eastAsia="宋体" w:cs="宋体"/>
                <w:snapToGrid w:val="0"/>
                <w:sz w:val="21"/>
                <w:szCs w:val="21"/>
              </w:rPr>
            </w:pPr>
          </w:p>
        </w:tc>
        <w:tc>
          <w:tcPr>
            <w:tcW w:w="3777" w:type="dxa"/>
            <w:noWrap w:val="0"/>
            <w:vAlign w:val="center"/>
          </w:tcPr>
          <w:p w14:paraId="20FC542D">
            <w:pPr>
              <w:rPr>
                <w:rFonts w:hint="eastAsia" w:ascii="宋体" w:hAnsi="宋体" w:eastAsia="宋体" w:cs="宋体"/>
                <w:snapToGrid w:val="0"/>
                <w:color w:val="auto"/>
                <w:sz w:val="21"/>
                <w:szCs w:val="21"/>
                <w:lang w:eastAsia="zh-CN"/>
              </w:rPr>
            </w:pPr>
            <w:r>
              <w:rPr>
                <w:rFonts w:hint="eastAsia" w:ascii="宋体" w:hAnsi="宋体" w:eastAsia="宋体" w:cs="宋体"/>
                <w:color w:val="auto"/>
                <w:sz w:val="21"/>
                <w:szCs w:val="21"/>
              </w:rPr>
              <w:t>承诺可以稳妥有效率的解决直燃机PLC和屏幕程序出现的故障。</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5分</w:t>
            </w:r>
            <w:r>
              <w:rPr>
                <w:rFonts w:hint="eastAsia" w:ascii="宋体" w:hAnsi="宋体" w:eastAsia="宋体" w:cs="宋体"/>
                <w:color w:val="auto"/>
                <w:sz w:val="21"/>
                <w:szCs w:val="21"/>
                <w:lang w:eastAsia="zh-CN"/>
              </w:rPr>
              <w:t>。</w:t>
            </w:r>
          </w:p>
        </w:tc>
        <w:tc>
          <w:tcPr>
            <w:tcW w:w="2023" w:type="dxa"/>
            <w:vMerge w:val="continue"/>
            <w:noWrap w:val="0"/>
            <w:vAlign w:val="center"/>
          </w:tcPr>
          <w:p w14:paraId="4E5F99E5">
            <w:pPr>
              <w:jc w:val="center"/>
              <w:rPr>
                <w:rFonts w:hint="eastAsia" w:ascii="宋体" w:hAnsi="宋体" w:eastAsia="宋体" w:cs="宋体"/>
                <w:color w:val="auto"/>
                <w:sz w:val="21"/>
                <w:szCs w:val="21"/>
                <w:lang w:val="en-US" w:eastAsia="zh-CN"/>
              </w:rPr>
            </w:pPr>
          </w:p>
        </w:tc>
        <w:tc>
          <w:tcPr>
            <w:tcW w:w="1145" w:type="dxa"/>
            <w:noWrap w:val="0"/>
            <w:vAlign w:val="center"/>
          </w:tcPr>
          <w:p w14:paraId="57DE40FB">
            <w:pPr>
              <w:pStyle w:val="8"/>
              <w:autoSpaceDE w:val="0"/>
              <w:autoSpaceDN w:val="0"/>
              <w:spacing w:before="0" w:after="0" w:line="360" w:lineRule="auto"/>
              <w:jc w:val="center"/>
              <w:textAlignment w:val="bottom"/>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5分</w:t>
            </w:r>
          </w:p>
        </w:tc>
      </w:tr>
      <w:tr w14:paraId="268DDE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500" w:type="dxa"/>
            <w:vMerge w:val="continue"/>
            <w:noWrap w:val="0"/>
            <w:vAlign w:val="center"/>
          </w:tcPr>
          <w:p w14:paraId="621DF60D">
            <w:pPr>
              <w:pStyle w:val="8"/>
              <w:kinsoku w:val="0"/>
              <w:overflowPunct w:val="0"/>
              <w:autoSpaceDE w:val="0"/>
              <w:autoSpaceDN w:val="0"/>
              <w:snapToGrid w:val="0"/>
              <w:spacing w:before="0" w:after="0"/>
              <w:jc w:val="center"/>
              <w:textAlignment w:val="bottom"/>
              <w:rPr>
                <w:rFonts w:hint="eastAsia" w:hAnsi="宋体"/>
                <w:b w:val="0"/>
                <w:snapToGrid w:val="0"/>
                <w:sz w:val="28"/>
                <w:szCs w:val="28"/>
              </w:rPr>
            </w:pPr>
          </w:p>
        </w:tc>
        <w:tc>
          <w:tcPr>
            <w:tcW w:w="1633" w:type="dxa"/>
            <w:vMerge w:val="continue"/>
            <w:noWrap w:val="0"/>
            <w:vAlign w:val="center"/>
          </w:tcPr>
          <w:p w14:paraId="5E3850A3">
            <w:pPr>
              <w:pStyle w:val="8"/>
              <w:autoSpaceDE w:val="0"/>
              <w:autoSpaceDN w:val="0"/>
              <w:spacing w:before="0" w:after="0"/>
              <w:jc w:val="center"/>
              <w:textAlignment w:val="bottom"/>
              <w:rPr>
                <w:rFonts w:hint="eastAsia" w:ascii="宋体" w:hAnsi="宋体" w:eastAsia="宋体" w:cs="宋体"/>
                <w:snapToGrid w:val="0"/>
                <w:sz w:val="21"/>
                <w:szCs w:val="21"/>
              </w:rPr>
            </w:pPr>
          </w:p>
        </w:tc>
        <w:tc>
          <w:tcPr>
            <w:tcW w:w="3777" w:type="dxa"/>
            <w:noWrap w:val="0"/>
            <w:vAlign w:val="center"/>
          </w:tcPr>
          <w:p w14:paraId="6926A81B">
            <w:pPr>
              <w:rPr>
                <w:rFonts w:hint="eastAsia" w:ascii="宋体" w:hAnsi="宋体" w:eastAsia="宋体" w:cs="宋体"/>
                <w:snapToGrid w:val="0"/>
                <w:color w:val="auto"/>
                <w:sz w:val="21"/>
                <w:szCs w:val="21"/>
                <w:lang w:val="en-US" w:eastAsia="zh-CN"/>
              </w:rPr>
            </w:pPr>
            <w:r>
              <w:rPr>
                <w:rFonts w:hint="eastAsia" w:ascii="宋体" w:hAnsi="宋体" w:eastAsia="宋体" w:cs="宋体"/>
                <w:b w:val="0"/>
                <w:bCs w:val="0"/>
                <w:color w:val="auto"/>
                <w:sz w:val="21"/>
                <w:szCs w:val="21"/>
              </w:rPr>
              <w:t>提供出直燃机主要备品备件的清单及供货时间、数量，全面得10分，提供部分得5分，提供少量0</w:t>
            </w:r>
            <w:r>
              <w:rPr>
                <w:rFonts w:hint="eastAsia" w:ascii="宋体" w:hAnsi="宋体" w:eastAsia="宋体" w:cs="宋体"/>
                <w:b w:val="0"/>
                <w:bCs w:val="0"/>
                <w:color w:val="auto"/>
                <w:sz w:val="21"/>
                <w:szCs w:val="21"/>
                <w:lang w:val="en-US" w:eastAsia="zh-CN"/>
              </w:rPr>
              <w:t>分。</w:t>
            </w:r>
          </w:p>
        </w:tc>
        <w:tc>
          <w:tcPr>
            <w:tcW w:w="2023" w:type="dxa"/>
            <w:vMerge w:val="continue"/>
            <w:noWrap w:val="0"/>
            <w:vAlign w:val="center"/>
          </w:tcPr>
          <w:p w14:paraId="25F764B0">
            <w:pPr>
              <w:jc w:val="center"/>
              <w:rPr>
                <w:rFonts w:hint="eastAsia" w:ascii="宋体" w:hAnsi="宋体" w:eastAsia="宋体" w:cs="宋体"/>
                <w:color w:val="auto"/>
                <w:sz w:val="21"/>
                <w:szCs w:val="21"/>
                <w:lang w:val="en-US" w:eastAsia="zh-CN"/>
              </w:rPr>
            </w:pPr>
          </w:p>
        </w:tc>
        <w:tc>
          <w:tcPr>
            <w:tcW w:w="1145" w:type="dxa"/>
            <w:noWrap w:val="0"/>
            <w:vAlign w:val="center"/>
          </w:tcPr>
          <w:p w14:paraId="4EDBFC5A">
            <w:pPr>
              <w:pStyle w:val="8"/>
              <w:autoSpaceDE w:val="0"/>
              <w:autoSpaceDN w:val="0"/>
              <w:spacing w:before="0" w:after="0" w:line="360" w:lineRule="auto"/>
              <w:jc w:val="center"/>
              <w:textAlignment w:val="bottom"/>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10分</w:t>
            </w:r>
          </w:p>
        </w:tc>
      </w:tr>
      <w:tr w14:paraId="409AF0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500" w:type="dxa"/>
            <w:vMerge w:val="continue"/>
            <w:noWrap w:val="0"/>
            <w:vAlign w:val="center"/>
          </w:tcPr>
          <w:p w14:paraId="32A94E7B">
            <w:pPr>
              <w:pStyle w:val="8"/>
              <w:kinsoku w:val="0"/>
              <w:overflowPunct w:val="0"/>
              <w:autoSpaceDE w:val="0"/>
              <w:autoSpaceDN w:val="0"/>
              <w:snapToGrid w:val="0"/>
              <w:spacing w:before="0" w:after="0"/>
              <w:jc w:val="center"/>
              <w:textAlignment w:val="bottom"/>
              <w:rPr>
                <w:rFonts w:hint="eastAsia" w:hAnsi="宋体"/>
                <w:b w:val="0"/>
                <w:snapToGrid w:val="0"/>
                <w:sz w:val="28"/>
                <w:szCs w:val="28"/>
              </w:rPr>
            </w:pPr>
          </w:p>
        </w:tc>
        <w:tc>
          <w:tcPr>
            <w:tcW w:w="1633" w:type="dxa"/>
            <w:vMerge w:val="continue"/>
            <w:noWrap w:val="0"/>
            <w:vAlign w:val="center"/>
          </w:tcPr>
          <w:p w14:paraId="3794C7B2">
            <w:pPr>
              <w:pStyle w:val="8"/>
              <w:autoSpaceDE w:val="0"/>
              <w:autoSpaceDN w:val="0"/>
              <w:spacing w:before="0" w:after="0"/>
              <w:jc w:val="center"/>
              <w:textAlignment w:val="bottom"/>
              <w:rPr>
                <w:rFonts w:hint="eastAsia" w:ascii="宋体" w:hAnsi="宋体" w:eastAsia="宋体" w:cs="宋体"/>
                <w:snapToGrid w:val="0"/>
                <w:sz w:val="21"/>
                <w:szCs w:val="21"/>
              </w:rPr>
            </w:pPr>
          </w:p>
        </w:tc>
        <w:tc>
          <w:tcPr>
            <w:tcW w:w="3777" w:type="dxa"/>
            <w:noWrap w:val="0"/>
            <w:vAlign w:val="center"/>
          </w:tcPr>
          <w:p w14:paraId="508CA13F">
            <w:pPr>
              <w:rPr>
                <w:rFonts w:hint="eastAsia" w:ascii="宋体" w:hAnsi="宋体" w:eastAsia="宋体" w:cs="宋体"/>
                <w:snapToGrid w:val="0"/>
                <w:color w:val="auto"/>
                <w:sz w:val="21"/>
                <w:szCs w:val="21"/>
                <w:lang w:eastAsia="zh-CN"/>
              </w:rPr>
            </w:pPr>
            <w:r>
              <w:rPr>
                <w:rFonts w:hint="eastAsia" w:ascii="宋体" w:hAnsi="宋体" w:eastAsia="宋体" w:cs="宋体"/>
                <w:color w:val="auto"/>
                <w:sz w:val="21"/>
                <w:szCs w:val="21"/>
              </w:rPr>
              <w:t>对机组溴化锂溶液再生处理达到标准值</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5分</w:t>
            </w:r>
            <w:r>
              <w:rPr>
                <w:rFonts w:hint="eastAsia" w:ascii="宋体" w:hAnsi="宋体" w:eastAsia="宋体" w:cs="宋体"/>
                <w:color w:val="auto"/>
                <w:sz w:val="21"/>
                <w:szCs w:val="21"/>
                <w:lang w:eastAsia="zh-CN"/>
              </w:rPr>
              <w:t>。</w:t>
            </w:r>
          </w:p>
        </w:tc>
        <w:tc>
          <w:tcPr>
            <w:tcW w:w="2023" w:type="dxa"/>
            <w:vMerge w:val="continue"/>
            <w:noWrap w:val="0"/>
            <w:vAlign w:val="center"/>
          </w:tcPr>
          <w:p w14:paraId="06026565">
            <w:pPr>
              <w:jc w:val="center"/>
              <w:rPr>
                <w:rFonts w:hint="eastAsia" w:ascii="宋体" w:hAnsi="宋体" w:eastAsia="宋体" w:cs="宋体"/>
                <w:color w:val="auto"/>
                <w:sz w:val="21"/>
                <w:szCs w:val="21"/>
                <w:lang w:val="en-US" w:eastAsia="zh-CN"/>
              </w:rPr>
            </w:pPr>
          </w:p>
        </w:tc>
        <w:tc>
          <w:tcPr>
            <w:tcW w:w="1145" w:type="dxa"/>
            <w:noWrap w:val="0"/>
            <w:vAlign w:val="center"/>
          </w:tcPr>
          <w:p w14:paraId="3AA5657E">
            <w:pPr>
              <w:pStyle w:val="8"/>
              <w:autoSpaceDE w:val="0"/>
              <w:autoSpaceDN w:val="0"/>
              <w:spacing w:before="0" w:after="0" w:line="360" w:lineRule="auto"/>
              <w:jc w:val="center"/>
              <w:textAlignment w:val="bottom"/>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5分</w:t>
            </w:r>
          </w:p>
        </w:tc>
      </w:tr>
      <w:tr w14:paraId="61E7D3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500" w:type="dxa"/>
            <w:vMerge w:val="continue"/>
            <w:noWrap w:val="0"/>
            <w:vAlign w:val="center"/>
          </w:tcPr>
          <w:p w14:paraId="050FBBF2">
            <w:pPr>
              <w:pStyle w:val="8"/>
              <w:kinsoku w:val="0"/>
              <w:overflowPunct w:val="0"/>
              <w:autoSpaceDE w:val="0"/>
              <w:autoSpaceDN w:val="0"/>
              <w:snapToGrid w:val="0"/>
              <w:spacing w:before="0" w:after="0"/>
              <w:jc w:val="center"/>
              <w:textAlignment w:val="bottom"/>
              <w:rPr>
                <w:rFonts w:hint="eastAsia" w:hAnsi="宋体"/>
                <w:b w:val="0"/>
                <w:snapToGrid w:val="0"/>
                <w:sz w:val="28"/>
                <w:szCs w:val="28"/>
              </w:rPr>
            </w:pPr>
          </w:p>
        </w:tc>
        <w:tc>
          <w:tcPr>
            <w:tcW w:w="1633" w:type="dxa"/>
            <w:vMerge w:val="continue"/>
            <w:noWrap w:val="0"/>
            <w:vAlign w:val="center"/>
          </w:tcPr>
          <w:p w14:paraId="2F902166">
            <w:pPr>
              <w:pStyle w:val="8"/>
              <w:autoSpaceDE w:val="0"/>
              <w:autoSpaceDN w:val="0"/>
              <w:spacing w:before="0" w:after="0"/>
              <w:jc w:val="center"/>
              <w:textAlignment w:val="bottom"/>
              <w:rPr>
                <w:rFonts w:hint="eastAsia" w:ascii="宋体" w:hAnsi="宋体" w:eastAsia="宋体" w:cs="宋体"/>
                <w:snapToGrid w:val="0"/>
                <w:sz w:val="21"/>
                <w:szCs w:val="21"/>
              </w:rPr>
            </w:pPr>
          </w:p>
        </w:tc>
        <w:tc>
          <w:tcPr>
            <w:tcW w:w="3777" w:type="dxa"/>
            <w:noWrap w:val="0"/>
            <w:vAlign w:val="center"/>
          </w:tcPr>
          <w:p w14:paraId="73B30EB8">
            <w:pPr>
              <w:rPr>
                <w:rFonts w:hint="eastAsia" w:ascii="宋体" w:hAnsi="宋体" w:eastAsia="宋体" w:cs="宋体"/>
                <w:snapToGrid w:val="0"/>
                <w:color w:val="auto"/>
                <w:sz w:val="21"/>
                <w:szCs w:val="21"/>
                <w:lang w:eastAsia="zh-CN"/>
              </w:rPr>
            </w:pPr>
            <w:r>
              <w:rPr>
                <w:rFonts w:hint="eastAsia" w:ascii="宋体" w:hAnsi="宋体" w:eastAsia="宋体" w:cs="宋体"/>
                <w:bCs/>
                <w:color w:val="auto"/>
                <w:sz w:val="21"/>
                <w:szCs w:val="21"/>
              </w:rPr>
              <w:t>可以提供完整详细的直燃机检修方案内容</w:t>
            </w:r>
            <w:r>
              <w:rPr>
                <w:rFonts w:hint="eastAsia" w:ascii="宋体" w:hAnsi="宋体" w:eastAsia="宋体" w:cs="宋体"/>
                <w:color w:val="auto"/>
                <w:sz w:val="21"/>
                <w:szCs w:val="21"/>
                <w:lang w:val="en-US" w:eastAsia="zh-CN"/>
              </w:rPr>
              <w:t>0-10</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w:t>
            </w:r>
          </w:p>
        </w:tc>
        <w:tc>
          <w:tcPr>
            <w:tcW w:w="2023" w:type="dxa"/>
            <w:vMerge w:val="continue"/>
            <w:noWrap w:val="0"/>
            <w:vAlign w:val="center"/>
          </w:tcPr>
          <w:p w14:paraId="56E33983">
            <w:pPr>
              <w:jc w:val="center"/>
              <w:rPr>
                <w:rFonts w:hint="eastAsia" w:ascii="宋体" w:hAnsi="宋体" w:eastAsia="宋体" w:cs="宋体"/>
                <w:color w:val="auto"/>
                <w:sz w:val="21"/>
                <w:szCs w:val="21"/>
                <w:lang w:val="en-US" w:eastAsia="zh-CN"/>
              </w:rPr>
            </w:pPr>
          </w:p>
        </w:tc>
        <w:tc>
          <w:tcPr>
            <w:tcW w:w="1145" w:type="dxa"/>
            <w:noWrap w:val="0"/>
            <w:vAlign w:val="center"/>
          </w:tcPr>
          <w:p w14:paraId="16D14E21">
            <w:pPr>
              <w:pStyle w:val="8"/>
              <w:autoSpaceDE w:val="0"/>
              <w:autoSpaceDN w:val="0"/>
              <w:spacing w:before="0" w:after="0" w:line="360" w:lineRule="auto"/>
              <w:jc w:val="center"/>
              <w:textAlignment w:val="bottom"/>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10分</w:t>
            </w:r>
          </w:p>
        </w:tc>
      </w:tr>
      <w:tr w14:paraId="61C1E1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500" w:type="dxa"/>
            <w:vMerge w:val="restart"/>
            <w:noWrap w:val="0"/>
            <w:vAlign w:val="center"/>
          </w:tcPr>
          <w:p w14:paraId="72976DF4">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3</w:t>
            </w:r>
          </w:p>
        </w:tc>
        <w:tc>
          <w:tcPr>
            <w:tcW w:w="1633" w:type="dxa"/>
            <w:vMerge w:val="restart"/>
            <w:noWrap w:val="0"/>
            <w:vAlign w:val="center"/>
          </w:tcPr>
          <w:p w14:paraId="5B4F4BAC">
            <w:pPr>
              <w:kinsoku w:val="0"/>
              <w:overflowPunct w:val="0"/>
              <w:autoSpaceDE w:val="0"/>
              <w:autoSpaceDN w:val="0"/>
              <w:snapToGrid w:val="0"/>
              <w:ind w:left="-44" w:leftChars="-21" w:right="-82" w:rightChars="-39"/>
              <w:jc w:val="center"/>
              <w:rPr>
                <w:rFonts w:hint="eastAsia" w:ascii="宋体" w:hAnsi="宋体" w:eastAsia="宋体" w:cs="宋体"/>
                <w:snapToGrid w:val="0"/>
                <w:sz w:val="21"/>
                <w:szCs w:val="21"/>
                <w:lang w:val="en-US" w:eastAsia="zh-CN"/>
              </w:rPr>
            </w:pPr>
            <w:r>
              <w:rPr>
                <w:rFonts w:hint="eastAsia" w:ascii="宋体" w:hAnsi="宋体" w:eastAsia="宋体" w:cs="宋体"/>
                <w:snapToGrid w:val="0"/>
                <w:sz w:val="21"/>
                <w:szCs w:val="21"/>
                <w:lang w:val="en-US" w:eastAsia="zh-CN"/>
              </w:rPr>
              <w:t>技术措施</w:t>
            </w:r>
          </w:p>
          <w:p w14:paraId="265A4290">
            <w:pPr>
              <w:kinsoku w:val="0"/>
              <w:overflowPunct w:val="0"/>
              <w:autoSpaceDE w:val="0"/>
              <w:autoSpaceDN w:val="0"/>
              <w:snapToGrid w:val="0"/>
              <w:ind w:left="-44" w:leftChars="-21" w:right="-82" w:rightChars="-39"/>
              <w:jc w:val="center"/>
              <w:rPr>
                <w:rFonts w:hint="eastAsia" w:ascii="宋体" w:hAnsi="宋体" w:eastAsia="宋体" w:cs="宋体"/>
                <w:snapToGrid w:val="0"/>
                <w:sz w:val="21"/>
                <w:szCs w:val="21"/>
              </w:rPr>
            </w:pPr>
            <w:r>
              <w:rPr>
                <w:rFonts w:hint="eastAsia" w:ascii="宋体" w:hAnsi="宋体" w:eastAsia="宋体" w:cs="宋体"/>
                <w:snapToGrid w:val="0"/>
                <w:sz w:val="21"/>
                <w:szCs w:val="21"/>
              </w:rPr>
              <w:t>（</w:t>
            </w:r>
            <w:r>
              <w:rPr>
                <w:rFonts w:hint="eastAsia" w:ascii="宋体" w:hAnsi="宋体" w:eastAsia="宋体" w:cs="宋体"/>
                <w:snapToGrid w:val="0"/>
                <w:sz w:val="21"/>
                <w:szCs w:val="21"/>
                <w:lang w:val="en-US" w:eastAsia="zh-CN"/>
              </w:rPr>
              <w:t>20</w:t>
            </w:r>
            <w:r>
              <w:rPr>
                <w:rFonts w:hint="eastAsia" w:ascii="宋体" w:hAnsi="宋体" w:eastAsia="宋体" w:cs="宋体"/>
                <w:snapToGrid w:val="0"/>
                <w:sz w:val="21"/>
                <w:szCs w:val="21"/>
              </w:rPr>
              <w:t>分）</w:t>
            </w:r>
          </w:p>
        </w:tc>
        <w:tc>
          <w:tcPr>
            <w:tcW w:w="3777" w:type="dxa"/>
            <w:noWrap w:val="0"/>
            <w:vAlign w:val="center"/>
          </w:tcPr>
          <w:p w14:paraId="7A321A44">
            <w:pPr>
              <w:widowControl/>
              <w:kinsoku w:val="0"/>
              <w:overflowPunct w:val="0"/>
              <w:autoSpaceDE w:val="0"/>
              <w:autoSpaceDN w:val="0"/>
              <w:snapToGrid w:val="0"/>
              <w:rPr>
                <w:rFonts w:hint="eastAsia" w:ascii="宋体" w:hAnsi="宋体" w:eastAsia="宋体" w:cs="宋体"/>
                <w:snapToGrid w:val="0"/>
                <w:color w:val="auto"/>
                <w:sz w:val="21"/>
                <w:szCs w:val="21"/>
              </w:rPr>
            </w:pPr>
            <w:r>
              <w:rPr>
                <w:rFonts w:hint="eastAsia" w:ascii="宋体" w:hAnsi="宋体" w:eastAsia="宋体" w:cs="宋体"/>
                <w:b w:val="0"/>
                <w:bCs w:val="0"/>
                <w:color w:val="auto"/>
                <w:sz w:val="21"/>
                <w:szCs w:val="21"/>
              </w:rPr>
              <w:t>可以提供详细的服务周期内的直燃机维保服务计划</w:t>
            </w:r>
            <w:r>
              <w:rPr>
                <w:rFonts w:hint="eastAsia" w:ascii="宋体" w:hAnsi="宋体" w:eastAsia="宋体" w:cs="宋体"/>
                <w:color w:val="auto"/>
                <w:sz w:val="21"/>
                <w:szCs w:val="21"/>
              </w:rPr>
              <w:t>。</w:t>
            </w:r>
            <w:r>
              <w:rPr>
                <w:rFonts w:hint="eastAsia" w:ascii="宋体" w:hAnsi="宋体" w:eastAsia="宋体" w:cs="宋体"/>
                <w:snapToGrid w:val="0"/>
                <w:color w:val="auto"/>
                <w:sz w:val="21"/>
                <w:szCs w:val="21"/>
              </w:rPr>
              <w:t>0</w:t>
            </w:r>
            <w:r>
              <w:rPr>
                <w:rFonts w:hint="eastAsia" w:ascii="宋体" w:hAnsi="宋体" w:eastAsia="宋体" w:cs="宋体"/>
                <w:snapToGrid w:val="0"/>
                <w:color w:val="auto"/>
                <w:sz w:val="21"/>
                <w:szCs w:val="21"/>
                <w:lang w:val="en-US" w:eastAsia="zh-CN"/>
              </w:rPr>
              <w:t>-</w:t>
            </w:r>
            <w:r>
              <w:rPr>
                <w:rFonts w:hint="eastAsia" w:ascii="宋体" w:hAnsi="宋体" w:eastAsia="宋体" w:cs="宋体"/>
                <w:snapToGrid w:val="0"/>
                <w:color w:val="auto"/>
                <w:sz w:val="21"/>
                <w:szCs w:val="21"/>
              </w:rPr>
              <w:t>1</w:t>
            </w:r>
            <w:r>
              <w:rPr>
                <w:rFonts w:hint="eastAsia" w:ascii="宋体" w:hAnsi="宋体" w:eastAsia="宋体" w:cs="宋体"/>
                <w:snapToGrid w:val="0"/>
                <w:color w:val="auto"/>
                <w:sz w:val="21"/>
                <w:szCs w:val="21"/>
                <w:lang w:val="en-US" w:eastAsia="zh-CN"/>
              </w:rPr>
              <w:t>0</w:t>
            </w:r>
            <w:r>
              <w:rPr>
                <w:rFonts w:hint="eastAsia" w:ascii="宋体" w:hAnsi="宋体" w:eastAsia="宋体" w:cs="宋体"/>
                <w:snapToGrid w:val="0"/>
                <w:color w:val="auto"/>
                <w:sz w:val="21"/>
                <w:szCs w:val="21"/>
              </w:rPr>
              <w:t>分</w:t>
            </w:r>
            <w:r>
              <w:rPr>
                <w:rFonts w:hint="eastAsia" w:ascii="宋体" w:hAnsi="宋体" w:eastAsia="宋体" w:cs="宋体"/>
                <w:snapToGrid w:val="0"/>
                <w:color w:val="auto"/>
                <w:sz w:val="21"/>
                <w:szCs w:val="21"/>
                <w:lang w:eastAsia="zh-CN"/>
              </w:rPr>
              <w:t>。</w:t>
            </w:r>
          </w:p>
        </w:tc>
        <w:tc>
          <w:tcPr>
            <w:tcW w:w="2023" w:type="dxa"/>
            <w:noWrap w:val="0"/>
            <w:vAlign w:val="center"/>
          </w:tcPr>
          <w:p w14:paraId="575C6F60">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rPr>
            </w:pPr>
            <w:r>
              <w:rPr>
                <w:rFonts w:hint="eastAsia" w:ascii="宋体" w:hAnsi="宋体" w:eastAsia="宋体" w:cs="宋体"/>
                <w:b w:val="0"/>
                <w:snapToGrid w:val="0"/>
                <w:color w:val="auto"/>
                <w:sz w:val="21"/>
                <w:szCs w:val="21"/>
              </w:rPr>
              <w:t>方案</w:t>
            </w:r>
          </w:p>
        </w:tc>
        <w:tc>
          <w:tcPr>
            <w:tcW w:w="1145" w:type="dxa"/>
            <w:noWrap w:val="0"/>
            <w:vAlign w:val="center"/>
          </w:tcPr>
          <w:p w14:paraId="45080A9B">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rPr>
            </w:pPr>
            <w:r>
              <w:rPr>
                <w:rFonts w:hint="eastAsia" w:ascii="宋体" w:hAnsi="宋体" w:eastAsia="宋体" w:cs="宋体"/>
                <w:b w:val="0"/>
                <w:snapToGrid w:val="0"/>
                <w:color w:val="auto"/>
                <w:sz w:val="21"/>
                <w:szCs w:val="21"/>
              </w:rPr>
              <w:t>1</w:t>
            </w:r>
            <w:r>
              <w:rPr>
                <w:rFonts w:hint="eastAsia" w:ascii="宋体" w:hAnsi="宋体" w:eastAsia="宋体" w:cs="宋体"/>
                <w:b w:val="0"/>
                <w:snapToGrid w:val="0"/>
                <w:color w:val="auto"/>
                <w:sz w:val="21"/>
                <w:szCs w:val="21"/>
                <w:lang w:val="en-US" w:eastAsia="zh-CN"/>
              </w:rPr>
              <w:t>0</w:t>
            </w:r>
            <w:r>
              <w:rPr>
                <w:rFonts w:hint="eastAsia" w:ascii="宋体" w:hAnsi="宋体" w:eastAsia="宋体" w:cs="宋体"/>
                <w:b w:val="0"/>
                <w:snapToGrid w:val="0"/>
                <w:color w:val="auto"/>
                <w:sz w:val="21"/>
                <w:szCs w:val="21"/>
              </w:rPr>
              <w:t>分</w:t>
            </w:r>
          </w:p>
        </w:tc>
      </w:tr>
      <w:tr w14:paraId="12D0A3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500" w:type="dxa"/>
            <w:vMerge w:val="continue"/>
            <w:noWrap w:val="0"/>
            <w:vAlign w:val="center"/>
          </w:tcPr>
          <w:p w14:paraId="411C3623">
            <w:pPr>
              <w:pStyle w:val="8"/>
              <w:kinsoku w:val="0"/>
              <w:overflowPunct w:val="0"/>
              <w:autoSpaceDE w:val="0"/>
              <w:autoSpaceDN w:val="0"/>
              <w:snapToGrid w:val="0"/>
              <w:spacing w:before="0" w:after="0"/>
              <w:jc w:val="center"/>
              <w:textAlignment w:val="bottom"/>
              <w:rPr>
                <w:rFonts w:hAnsi="宋体"/>
                <w:b w:val="0"/>
                <w:snapToGrid w:val="0"/>
                <w:sz w:val="28"/>
                <w:szCs w:val="28"/>
              </w:rPr>
            </w:pPr>
          </w:p>
        </w:tc>
        <w:tc>
          <w:tcPr>
            <w:tcW w:w="1633" w:type="dxa"/>
            <w:vMerge w:val="continue"/>
            <w:noWrap w:val="0"/>
            <w:vAlign w:val="center"/>
          </w:tcPr>
          <w:p w14:paraId="78D2EBC1">
            <w:pPr>
              <w:kinsoku w:val="0"/>
              <w:overflowPunct w:val="0"/>
              <w:autoSpaceDE w:val="0"/>
              <w:autoSpaceDN w:val="0"/>
              <w:snapToGrid w:val="0"/>
              <w:ind w:left="-44" w:leftChars="-21" w:right="-82" w:rightChars="-39"/>
              <w:jc w:val="center"/>
              <w:rPr>
                <w:rFonts w:hint="eastAsia" w:ascii="宋体" w:hAnsi="宋体" w:eastAsia="宋体" w:cs="宋体"/>
                <w:snapToGrid w:val="0"/>
                <w:sz w:val="21"/>
                <w:szCs w:val="21"/>
              </w:rPr>
            </w:pPr>
          </w:p>
        </w:tc>
        <w:tc>
          <w:tcPr>
            <w:tcW w:w="3777" w:type="dxa"/>
            <w:noWrap w:val="0"/>
            <w:vAlign w:val="center"/>
          </w:tcPr>
          <w:p w14:paraId="2898AF1A">
            <w:pPr>
              <w:widowControl/>
              <w:kinsoku w:val="0"/>
              <w:overflowPunct w:val="0"/>
              <w:autoSpaceDE w:val="0"/>
              <w:autoSpaceDN w:val="0"/>
              <w:snapToGrid w:val="0"/>
              <w:rPr>
                <w:rFonts w:hint="eastAsia" w:ascii="宋体" w:hAnsi="宋体" w:eastAsia="宋体" w:cs="宋体"/>
                <w:snapToGrid w:val="0"/>
                <w:color w:val="auto"/>
                <w:sz w:val="21"/>
                <w:szCs w:val="21"/>
                <w:lang w:eastAsia="zh-CN"/>
              </w:rPr>
            </w:pPr>
            <w:r>
              <w:rPr>
                <w:rFonts w:hint="eastAsia" w:ascii="宋体" w:hAnsi="宋体" w:eastAsia="宋体" w:cs="宋体"/>
                <w:b w:val="0"/>
                <w:bCs w:val="0"/>
                <w:color w:val="auto"/>
                <w:sz w:val="21"/>
                <w:szCs w:val="21"/>
              </w:rPr>
              <w:t>制冷技师10分，高级工6分，中级工4分</w:t>
            </w:r>
            <w:r>
              <w:rPr>
                <w:rFonts w:hint="eastAsia" w:ascii="宋体" w:hAnsi="宋体" w:eastAsia="宋体" w:cs="宋体"/>
                <w:b w:val="0"/>
                <w:bCs w:val="0"/>
                <w:color w:val="auto"/>
                <w:sz w:val="21"/>
                <w:szCs w:val="21"/>
                <w:lang w:eastAsia="zh-CN"/>
              </w:rPr>
              <w:t>。</w:t>
            </w:r>
          </w:p>
        </w:tc>
        <w:tc>
          <w:tcPr>
            <w:tcW w:w="2023" w:type="dxa"/>
            <w:noWrap w:val="0"/>
            <w:vAlign w:val="center"/>
          </w:tcPr>
          <w:p w14:paraId="0434465D">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lang w:val="en-US" w:eastAsia="zh-CN"/>
              </w:rPr>
            </w:pPr>
            <w:r>
              <w:rPr>
                <w:rFonts w:hint="eastAsia" w:ascii="宋体" w:hAnsi="宋体" w:eastAsia="宋体" w:cs="宋体"/>
                <w:b w:val="0"/>
                <w:snapToGrid w:val="0"/>
                <w:color w:val="auto"/>
                <w:sz w:val="21"/>
                <w:szCs w:val="21"/>
                <w:lang w:val="en-US" w:eastAsia="zh-CN"/>
              </w:rPr>
              <w:t>有效证件</w:t>
            </w:r>
          </w:p>
        </w:tc>
        <w:tc>
          <w:tcPr>
            <w:tcW w:w="1145" w:type="dxa"/>
            <w:noWrap w:val="0"/>
            <w:vAlign w:val="center"/>
          </w:tcPr>
          <w:p w14:paraId="3DA31EDD">
            <w:pPr>
              <w:pStyle w:val="8"/>
              <w:kinsoku w:val="0"/>
              <w:overflowPunct w:val="0"/>
              <w:autoSpaceDE w:val="0"/>
              <w:autoSpaceDN w:val="0"/>
              <w:snapToGrid w:val="0"/>
              <w:spacing w:before="0" w:after="0"/>
              <w:jc w:val="center"/>
              <w:textAlignment w:val="bottom"/>
              <w:rPr>
                <w:rFonts w:hint="default" w:ascii="宋体" w:hAnsi="宋体" w:eastAsia="宋体" w:cs="宋体"/>
                <w:b w:val="0"/>
                <w:snapToGrid w:val="0"/>
                <w:color w:val="auto"/>
                <w:sz w:val="21"/>
                <w:szCs w:val="21"/>
                <w:lang w:val="en-US" w:eastAsia="zh-CN"/>
              </w:rPr>
            </w:pPr>
            <w:r>
              <w:rPr>
                <w:rFonts w:hint="eastAsia" w:ascii="宋体" w:hAnsi="宋体" w:eastAsia="宋体" w:cs="宋体"/>
                <w:b w:val="0"/>
                <w:snapToGrid w:val="0"/>
                <w:color w:val="auto"/>
                <w:sz w:val="21"/>
                <w:szCs w:val="21"/>
                <w:lang w:val="en-US" w:eastAsia="zh-CN"/>
              </w:rPr>
              <w:t>10分</w:t>
            </w:r>
          </w:p>
        </w:tc>
      </w:tr>
      <w:tr w14:paraId="77B770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500" w:type="dxa"/>
            <w:noWrap w:val="0"/>
            <w:vAlign w:val="center"/>
          </w:tcPr>
          <w:p w14:paraId="1F3DE6A6">
            <w:pPr>
              <w:pStyle w:val="8"/>
              <w:kinsoku w:val="0"/>
              <w:overflowPunct w:val="0"/>
              <w:autoSpaceDE w:val="0"/>
              <w:autoSpaceDN w:val="0"/>
              <w:snapToGrid w:val="0"/>
              <w:spacing w:before="0" w:after="0"/>
              <w:jc w:val="center"/>
              <w:textAlignment w:val="bottom"/>
              <w:rPr>
                <w:rFonts w:hAnsi="宋体"/>
                <w:b w:val="0"/>
                <w:snapToGrid w:val="0"/>
                <w:sz w:val="28"/>
                <w:szCs w:val="28"/>
              </w:rPr>
            </w:pPr>
            <w:r>
              <w:rPr>
                <w:rFonts w:hint="eastAsia" w:hAnsi="宋体"/>
                <w:b w:val="0"/>
                <w:snapToGrid w:val="0"/>
                <w:sz w:val="28"/>
                <w:szCs w:val="28"/>
              </w:rPr>
              <w:t>4</w:t>
            </w:r>
          </w:p>
        </w:tc>
        <w:tc>
          <w:tcPr>
            <w:tcW w:w="1633" w:type="dxa"/>
            <w:noWrap w:val="0"/>
            <w:vAlign w:val="center"/>
          </w:tcPr>
          <w:p w14:paraId="712747D4">
            <w:pPr>
              <w:kinsoku w:val="0"/>
              <w:overflowPunct w:val="0"/>
              <w:autoSpaceDE w:val="0"/>
              <w:autoSpaceDN w:val="0"/>
              <w:snapToGrid w:val="0"/>
              <w:jc w:val="center"/>
              <w:rPr>
                <w:rFonts w:hint="eastAsia" w:ascii="宋体" w:hAnsi="宋体" w:eastAsia="宋体" w:cs="宋体"/>
                <w:snapToGrid w:val="0"/>
                <w:sz w:val="21"/>
                <w:szCs w:val="21"/>
              </w:rPr>
            </w:pPr>
            <w:r>
              <w:rPr>
                <w:rFonts w:hint="eastAsia" w:ascii="宋体" w:hAnsi="宋体" w:eastAsia="宋体" w:cs="宋体"/>
                <w:snapToGrid w:val="0"/>
                <w:sz w:val="21"/>
                <w:szCs w:val="21"/>
              </w:rPr>
              <w:t>价格</w:t>
            </w:r>
          </w:p>
          <w:p w14:paraId="2836D313">
            <w:pPr>
              <w:kinsoku w:val="0"/>
              <w:overflowPunct w:val="0"/>
              <w:autoSpaceDE w:val="0"/>
              <w:autoSpaceDN w:val="0"/>
              <w:snapToGrid w:val="0"/>
              <w:jc w:val="center"/>
              <w:rPr>
                <w:rFonts w:hint="eastAsia" w:ascii="宋体" w:hAnsi="宋体" w:eastAsia="宋体" w:cs="宋体"/>
                <w:snapToGrid w:val="0"/>
                <w:sz w:val="21"/>
                <w:szCs w:val="21"/>
              </w:rPr>
            </w:pPr>
            <w:r>
              <w:rPr>
                <w:rFonts w:hint="eastAsia" w:ascii="宋体" w:hAnsi="宋体" w:eastAsia="宋体" w:cs="宋体"/>
                <w:snapToGrid w:val="0"/>
                <w:sz w:val="21"/>
                <w:szCs w:val="21"/>
              </w:rPr>
              <w:t>（10分）</w:t>
            </w:r>
          </w:p>
        </w:tc>
        <w:tc>
          <w:tcPr>
            <w:tcW w:w="3777" w:type="dxa"/>
            <w:noWrap w:val="0"/>
            <w:vAlign w:val="center"/>
          </w:tcPr>
          <w:p w14:paraId="10030C04">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按报价从低到高排列名次：</w:t>
            </w:r>
          </w:p>
          <w:p w14:paraId="0DADE3EE">
            <w:pPr>
              <w:kinsoku w:val="0"/>
              <w:overflowPunct w:val="0"/>
              <w:autoSpaceDE w:val="0"/>
              <w:autoSpaceDN w:val="0"/>
              <w:snapToGrid w:val="0"/>
              <w:rPr>
                <w:rFonts w:hint="eastAsia" w:ascii="宋体" w:hAnsi="宋体" w:eastAsia="宋体" w:cs="宋体"/>
                <w:snapToGrid w:val="0"/>
                <w:color w:val="auto"/>
                <w:sz w:val="21"/>
                <w:szCs w:val="21"/>
              </w:rPr>
            </w:pPr>
            <w:r>
              <w:rPr>
                <w:rFonts w:hint="eastAsia" w:ascii="宋体" w:hAnsi="宋体" w:eastAsia="宋体" w:cs="宋体"/>
                <w:color w:val="auto"/>
                <w:sz w:val="21"/>
                <w:szCs w:val="21"/>
              </w:rPr>
              <w:t>最低价得10分，每降低一名次减2分。</w:t>
            </w:r>
          </w:p>
        </w:tc>
        <w:tc>
          <w:tcPr>
            <w:tcW w:w="2023" w:type="dxa"/>
            <w:noWrap w:val="0"/>
            <w:vAlign w:val="center"/>
          </w:tcPr>
          <w:p w14:paraId="28B13584">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rPr>
            </w:pPr>
            <w:r>
              <w:rPr>
                <w:rFonts w:hint="eastAsia" w:hAnsi="宋体" w:eastAsia="宋体" w:cs="宋体"/>
                <w:b w:val="0"/>
                <w:snapToGrid w:val="0"/>
                <w:color w:val="auto"/>
                <w:sz w:val="21"/>
                <w:szCs w:val="21"/>
                <w:lang w:eastAsia="zh-CN"/>
              </w:rPr>
              <w:t>报价</w:t>
            </w:r>
          </w:p>
        </w:tc>
        <w:tc>
          <w:tcPr>
            <w:tcW w:w="1145" w:type="dxa"/>
            <w:noWrap w:val="0"/>
            <w:vAlign w:val="center"/>
          </w:tcPr>
          <w:p w14:paraId="413D7DDB">
            <w:pPr>
              <w:pStyle w:val="8"/>
              <w:kinsoku w:val="0"/>
              <w:overflowPunct w:val="0"/>
              <w:autoSpaceDE w:val="0"/>
              <w:autoSpaceDN w:val="0"/>
              <w:snapToGrid w:val="0"/>
              <w:spacing w:before="0" w:after="0"/>
              <w:jc w:val="center"/>
              <w:textAlignment w:val="bottom"/>
              <w:rPr>
                <w:rFonts w:hint="eastAsia" w:ascii="宋体" w:hAnsi="宋体" w:eastAsia="宋体" w:cs="宋体"/>
                <w:b w:val="0"/>
                <w:snapToGrid w:val="0"/>
                <w:color w:val="auto"/>
                <w:sz w:val="21"/>
                <w:szCs w:val="21"/>
              </w:rPr>
            </w:pPr>
            <w:r>
              <w:rPr>
                <w:rFonts w:hint="eastAsia" w:ascii="宋体" w:hAnsi="宋体" w:eastAsia="宋体" w:cs="宋体"/>
                <w:b w:val="0"/>
                <w:snapToGrid w:val="0"/>
                <w:color w:val="auto"/>
                <w:sz w:val="21"/>
                <w:szCs w:val="21"/>
              </w:rPr>
              <w:t>10分</w:t>
            </w:r>
          </w:p>
        </w:tc>
      </w:tr>
    </w:tbl>
    <w:p w14:paraId="4F4A7477">
      <w:pPr>
        <w:spacing w:line="420" w:lineRule="exact"/>
        <w:jc w:val="center"/>
        <w:rPr>
          <w:rFonts w:ascii="宋体" w:hAnsi="宋体"/>
          <w:b/>
          <w:color w:val="000000"/>
          <w:kern w:val="0"/>
          <w:sz w:val="36"/>
          <w:lang w:val="zh-CN"/>
        </w:rPr>
      </w:pPr>
    </w:p>
    <w:p w14:paraId="62D3292A">
      <w:pPr>
        <w:spacing w:line="420" w:lineRule="exact"/>
        <w:jc w:val="center"/>
        <w:rPr>
          <w:rFonts w:ascii="宋体" w:hAnsi="宋体"/>
          <w:b/>
          <w:color w:val="000000"/>
          <w:kern w:val="0"/>
          <w:sz w:val="36"/>
          <w:lang w:val="zh-CN"/>
        </w:rPr>
      </w:pPr>
    </w:p>
    <w:p w14:paraId="488A44C8">
      <w:pPr>
        <w:spacing w:line="420" w:lineRule="exact"/>
        <w:jc w:val="center"/>
        <w:rPr>
          <w:rFonts w:ascii="宋体" w:hAnsi="宋体"/>
          <w:b/>
          <w:color w:val="000000"/>
          <w:kern w:val="0"/>
          <w:sz w:val="36"/>
          <w:lang w:val="zh-CN"/>
        </w:rPr>
      </w:pPr>
    </w:p>
    <w:p w14:paraId="3DD8E5D3">
      <w:pPr>
        <w:spacing w:line="420" w:lineRule="exact"/>
        <w:jc w:val="center"/>
        <w:rPr>
          <w:rFonts w:hint="eastAsia" w:ascii="宋体" w:hAnsi="宋体"/>
          <w:b/>
          <w:color w:val="000000"/>
          <w:kern w:val="0"/>
          <w:sz w:val="36"/>
          <w:lang w:val="zh-CN"/>
        </w:rPr>
      </w:pPr>
    </w:p>
    <w:p w14:paraId="3404EC12">
      <w:pPr>
        <w:spacing w:line="420" w:lineRule="exact"/>
        <w:jc w:val="center"/>
        <w:rPr>
          <w:rFonts w:hint="eastAsia" w:ascii="宋体" w:hAnsi="宋体"/>
          <w:b/>
          <w:color w:val="000000"/>
          <w:kern w:val="0"/>
          <w:sz w:val="36"/>
          <w:lang w:val="zh-CN"/>
        </w:rPr>
      </w:pPr>
    </w:p>
    <w:p w14:paraId="0581EDF3">
      <w:pPr>
        <w:spacing w:line="420" w:lineRule="exact"/>
        <w:jc w:val="center"/>
        <w:rPr>
          <w:rFonts w:hint="eastAsia" w:ascii="宋体" w:hAnsi="宋体"/>
          <w:b/>
          <w:color w:val="000000"/>
          <w:kern w:val="0"/>
          <w:sz w:val="36"/>
          <w:lang w:val="zh-CN"/>
        </w:rPr>
      </w:pPr>
    </w:p>
    <w:p w14:paraId="5F686D83">
      <w:pPr>
        <w:spacing w:line="420" w:lineRule="exact"/>
        <w:jc w:val="both"/>
        <w:rPr>
          <w:rFonts w:hint="eastAsia" w:ascii="宋体" w:hAnsi="宋体"/>
          <w:b/>
          <w:color w:val="000000"/>
          <w:kern w:val="0"/>
          <w:sz w:val="36"/>
          <w:lang w:val="zh-CN"/>
        </w:rPr>
      </w:pPr>
    </w:p>
    <w:p w14:paraId="0C564FFC">
      <w:pPr>
        <w:spacing w:line="420" w:lineRule="exact"/>
        <w:jc w:val="center"/>
        <w:rPr>
          <w:rFonts w:hint="eastAsia" w:ascii="宋体" w:hAnsi="宋体"/>
          <w:b/>
          <w:color w:val="000000"/>
          <w:kern w:val="0"/>
          <w:sz w:val="36"/>
          <w:lang w:val="zh-CN"/>
        </w:rPr>
      </w:pPr>
    </w:p>
    <w:p w14:paraId="0B31272E">
      <w:pPr>
        <w:spacing w:line="420" w:lineRule="exact"/>
        <w:jc w:val="center"/>
        <w:rPr>
          <w:rFonts w:hint="eastAsia" w:ascii="宋体" w:hAnsi="宋体"/>
          <w:b/>
          <w:color w:val="000000"/>
          <w:kern w:val="0"/>
          <w:sz w:val="36"/>
          <w:lang w:val="zh-CN"/>
        </w:rPr>
      </w:pPr>
    </w:p>
    <w:p w14:paraId="64F00DC3">
      <w:pPr>
        <w:spacing w:line="420" w:lineRule="exact"/>
        <w:jc w:val="center"/>
        <w:rPr>
          <w:rFonts w:hint="eastAsia" w:ascii="宋体" w:hAnsi="宋体"/>
          <w:b/>
          <w:color w:val="000000"/>
          <w:kern w:val="0"/>
          <w:sz w:val="36"/>
          <w:lang w:val="zh-CN"/>
        </w:rPr>
      </w:pPr>
    </w:p>
    <w:p w14:paraId="1053C315">
      <w:pPr>
        <w:spacing w:line="420" w:lineRule="exact"/>
        <w:jc w:val="center"/>
        <w:rPr>
          <w:rFonts w:hint="eastAsia" w:ascii="宋体" w:hAnsi="宋体"/>
          <w:b/>
          <w:color w:val="000000"/>
          <w:kern w:val="0"/>
          <w:sz w:val="36"/>
          <w:lang w:val="zh-CN"/>
        </w:rPr>
      </w:pPr>
      <w:r>
        <w:rPr>
          <w:rFonts w:hint="eastAsia" w:ascii="宋体" w:hAnsi="宋体"/>
          <w:b/>
          <w:color w:val="000000"/>
          <w:kern w:val="0"/>
          <w:sz w:val="36"/>
          <w:lang w:val="zh-CN"/>
        </w:rPr>
        <w:t>第二章  溴化锂机保养合同</w:t>
      </w:r>
    </w:p>
    <w:p w14:paraId="34D8759B">
      <w:pPr>
        <w:spacing w:line="420" w:lineRule="exact"/>
        <w:jc w:val="center"/>
        <w:rPr>
          <w:rFonts w:hint="eastAsia" w:ascii="宋体" w:hAnsi="宋体"/>
          <w:b/>
          <w:color w:val="000000"/>
          <w:kern w:val="0"/>
          <w:sz w:val="36"/>
          <w:lang w:val="zh-CN"/>
        </w:rPr>
      </w:pPr>
    </w:p>
    <w:p w14:paraId="2C83B342">
      <w:pPr>
        <w:spacing w:line="420" w:lineRule="exact"/>
        <w:jc w:val="center"/>
        <w:rPr>
          <w:rFonts w:hint="eastAsia" w:ascii="宋体" w:hAnsi="宋体"/>
          <w:b/>
          <w:color w:val="000000"/>
          <w:kern w:val="0"/>
          <w:sz w:val="36"/>
          <w:lang w:val="zh-CN"/>
        </w:rPr>
      </w:pPr>
    </w:p>
    <w:p w14:paraId="28B0C785">
      <w:pPr>
        <w:spacing w:line="420" w:lineRule="exact"/>
        <w:jc w:val="center"/>
        <w:rPr>
          <w:rFonts w:hint="eastAsia" w:ascii="宋体" w:hAnsi="宋体"/>
          <w:b/>
          <w:color w:val="000000"/>
          <w:kern w:val="0"/>
          <w:sz w:val="36"/>
          <w:lang w:val="zh-CN"/>
        </w:rPr>
      </w:pPr>
      <w:r>
        <w:rPr>
          <w:rFonts w:hint="eastAsia" w:ascii="宋体" w:hAnsi="宋体"/>
          <w:b/>
          <w:color w:val="000000"/>
          <w:kern w:val="0"/>
          <w:sz w:val="36"/>
          <w:lang w:val="zh-CN"/>
        </w:rPr>
        <w:t>合同由比选响应单位根据项目情况自行拟定</w:t>
      </w:r>
    </w:p>
    <w:p w14:paraId="1810A757">
      <w:pPr>
        <w:spacing w:line="420" w:lineRule="exact"/>
        <w:rPr>
          <w:rFonts w:hint="eastAsia" w:ascii="宋体" w:hAnsi="宋体"/>
          <w:b/>
          <w:szCs w:val="21"/>
        </w:rPr>
      </w:pPr>
    </w:p>
    <w:p w14:paraId="4B26BB29">
      <w:pPr>
        <w:spacing w:line="420" w:lineRule="exact"/>
        <w:ind w:left="945" w:hanging="945" w:hangingChars="450"/>
        <w:rPr>
          <w:rFonts w:hint="eastAsia" w:ascii="宋体" w:hAnsi="宋体"/>
          <w:szCs w:val="21"/>
        </w:rPr>
      </w:pPr>
    </w:p>
    <w:p w14:paraId="3504C5E1">
      <w:pPr>
        <w:autoSpaceDE w:val="0"/>
        <w:autoSpaceDN w:val="0"/>
        <w:adjustRightInd w:val="0"/>
        <w:spacing w:line="360" w:lineRule="auto"/>
        <w:jc w:val="center"/>
        <w:rPr>
          <w:rFonts w:hint="eastAsia" w:ascii="宋体" w:hAnsi="宋体"/>
          <w:b/>
          <w:color w:val="000000"/>
          <w:kern w:val="0"/>
          <w:sz w:val="36"/>
          <w:lang w:val="zh-CN"/>
        </w:rPr>
      </w:pPr>
    </w:p>
    <w:p w14:paraId="58550242">
      <w:pPr>
        <w:autoSpaceDE w:val="0"/>
        <w:autoSpaceDN w:val="0"/>
        <w:adjustRightInd w:val="0"/>
        <w:spacing w:line="360" w:lineRule="auto"/>
        <w:jc w:val="center"/>
        <w:rPr>
          <w:rFonts w:hint="eastAsia" w:ascii="宋体" w:hAnsi="宋体"/>
          <w:b/>
          <w:color w:val="000000"/>
          <w:kern w:val="0"/>
          <w:sz w:val="36"/>
          <w:lang w:val="zh-CN"/>
        </w:rPr>
      </w:pPr>
    </w:p>
    <w:p w14:paraId="7F3EA550">
      <w:pPr>
        <w:autoSpaceDE w:val="0"/>
        <w:autoSpaceDN w:val="0"/>
        <w:adjustRightInd w:val="0"/>
        <w:spacing w:line="360" w:lineRule="auto"/>
        <w:jc w:val="center"/>
        <w:rPr>
          <w:rFonts w:hint="eastAsia" w:ascii="宋体" w:hAnsi="宋体"/>
          <w:b/>
          <w:color w:val="000000"/>
          <w:kern w:val="0"/>
          <w:sz w:val="36"/>
          <w:lang w:val="zh-CN"/>
        </w:rPr>
      </w:pPr>
    </w:p>
    <w:p w14:paraId="52A038D9">
      <w:pPr>
        <w:autoSpaceDE w:val="0"/>
        <w:autoSpaceDN w:val="0"/>
        <w:adjustRightInd w:val="0"/>
        <w:spacing w:line="360" w:lineRule="auto"/>
        <w:jc w:val="center"/>
        <w:rPr>
          <w:rFonts w:hint="eastAsia" w:ascii="宋体" w:hAnsi="宋体"/>
          <w:b/>
          <w:color w:val="000000"/>
          <w:kern w:val="0"/>
          <w:sz w:val="36"/>
          <w:lang w:val="zh-CN"/>
        </w:rPr>
      </w:pPr>
    </w:p>
    <w:p w14:paraId="6506713A">
      <w:pPr>
        <w:autoSpaceDE w:val="0"/>
        <w:autoSpaceDN w:val="0"/>
        <w:adjustRightInd w:val="0"/>
        <w:spacing w:line="360" w:lineRule="auto"/>
        <w:jc w:val="center"/>
        <w:rPr>
          <w:rFonts w:hint="eastAsia" w:ascii="宋体" w:hAnsi="宋体"/>
          <w:b/>
          <w:color w:val="000000"/>
          <w:kern w:val="0"/>
          <w:sz w:val="36"/>
          <w:lang w:val="zh-CN"/>
        </w:rPr>
      </w:pPr>
    </w:p>
    <w:p w14:paraId="2F5986C7">
      <w:pPr>
        <w:autoSpaceDE w:val="0"/>
        <w:autoSpaceDN w:val="0"/>
        <w:adjustRightInd w:val="0"/>
        <w:spacing w:line="360" w:lineRule="auto"/>
        <w:jc w:val="center"/>
        <w:rPr>
          <w:rFonts w:hint="eastAsia" w:ascii="宋体" w:hAnsi="宋体"/>
          <w:b/>
          <w:color w:val="000000"/>
          <w:kern w:val="0"/>
          <w:sz w:val="36"/>
          <w:lang w:val="zh-CN"/>
        </w:rPr>
      </w:pPr>
    </w:p>
    <w:p w14:paraId="28B0C31D">
      <w:pPr>
        <w:autoSpaceDE w:val="0"/>
        <w:autoSpaceDN w:val="0"/>
        <w:adjustRightInd w:val="0"/>
        <w:spacing w:line="360" w:lineRule="auto"/>
        <w:jc w:val="center"/>
        <w:rPr>
          <w:rFonts w:hint="eastAsia" w:ascii="宋体" w:hAnsi="宋体"/>
          <w:b/>
          <w:color w:val="000000"/>
          <w:kern w:val="0"/>
          <w:sz w:val="36"/>
          <w:lang w:val="zh-CN"/>
        </w:rPr>
      </w:pPr>
    </w:p>
    <w:p w14:paraId="17BEBCDB">
      <w:pPr>
        <w:autoSpaceDE w:val="0"/>
        <w:autoSpaceDN w:val="0"/>
        <w:adjustRightInd w:val="0"/>
        <w:spacing w:line="360" w:lineRule="auto"/>
        <w:jc w:val="center"/>
        <w:rPr>
          <w:rFonts w:hint="eastAsia" w:ascii="宋体" w:hAnsi="宋体"/>
          <w:b/>
          <w:color w:val="000000"/>
          <w:kern w:val="0"/>
          <w:sz w:val="36"/>
          <w:lang w:val="zh-CN"/>
        </w:rPr>
      </w:pPr>
    </w:p>
    <w:p w14:paraId="68B0760C">
      <w:pPr>
        <w:autoSpaceDE w:val="0"/>
        <w:autoSpaceDN w:val="0"/>
        <w:adjustRightInd w:val="0"/>
        <w:spacing w:line="360" w:lineRule="auto"/>
        <w:jc w:val="center"/>
        <w:rPr>
          <w:rFonts w:hint="eastAsia" w:ascii="宋体" w:hAnsi="宋体"/>
          <w:b/>
          <w:color w:val="000000"/>
          <w:kern w:val="0"/>
          <w:sz w:val="36"/>
          <w:lang w:val="zh-CN"/>
        </w:rPr>
      </w:pPr>
    </w:p>
    <w:p w14:paraId="4BDF586A">
      <w:pPr>
        <w:autoSpaceDE w:val="0"/>
        <w:autoSpaceDN w:val="0"/>
        <w:adjustRightInd w:val="0"/>
        <w:spacing w:line="360" w:lineRule="auto"/>
        <w:jc w:val="center"/>
        <w:rPr>
          <w:rFonts w:hint="eastAsia" w:ascii="宋体" w:hAnsi="宋体"/>
          <w:b/>
          <w:color w:val="000000"/>
          <w:kern w:val="0"/>
          <w:sz w:val="36"/>
          <w:lang w:val="zh-CN"/>
        </w:rPr>
      </w:pPr>
    </w:p>
    <w:p w14:paraId="170A8B1E">
      <w:pPr>
        <w:autoSpaceDE w:val="0"/>
        <w:autoSpaceDN w:val="0"/>
        <w:adjustRightInd w:val="0"/>
        <w:spacing w:line="360" w:lineRule="auto"/>
        <w:jc w:val="center"/>
        <w:rPr>
          <w:rFonts w:hint="eastAsia" w:ascii="宋体" w:hAnsi="宋体"/>
          <w:b/>
          <w:color w:val="000000"/>
          <w:kern w:val="0"/>
          <w:sz w:val="36"/>
          <w:lang w:val="zh-CN"/>
        </w:rPr>
      </w:pPr>
    </w:p>
    <w:p w14:paraId="4E8E388A">
      <w:pPr>
        <w:spacing w:line="360" w:lineRule="auto"/>
        <w:rPr>
          <w:rFonts w:hint="eastAsia" w:ascii="宋体" w:hAnsi="宋体"/>
          <w:b/>
          <w:sz w:val="28"/>
        </w:rPr>
      </w:pPr>
    </w:p>
    <w:p w14:paraId="2FB71190">
      <w:pPr>
        <w:spacing w:line="360" w:lineRule="auto"/>
        <w:rPr>
          <w:rFonts w:hint="eastAsia" w:ascii="宋体" w:hAnsi="宋体"/>
          <w:b/>
          <w:sz w:val="28"/>
        </w:rPr>
      </w:pPr>
    </w:p>
    <w:p w14:paraId="5EA162A3">
      <w:pPr>
        <w:spacing w:line="360" w:lineRule="auto"/>
        <w:rPr>
          <w:rFonts w:hint="eastAsia" w:ascii="宋体" w:hAnsi="宋体"/>
          <w:b/>
          <w:sz w:val="28"/>
        </w:rPr>
      </w:pPr>
    </w:p>
    <w:p w14:paraId="4E7EC349">
      <w:pPr>
        <w:spacing w:line="360" w:lineRule="auto"/>
        <w:rPr>
          <w:rFonts w:hint="eastAsia" w:ascii="宋体" w:hAnsi="宋体"/>
          <w:b/>
          <w:sz w:val="28"/>
        </w:rPr>
      </w:pPr>
    </w:p>
    <w:p w14:paraId="359BB0FF">
      <w:pPr>
        <w:spacing w:line="360" w:lineRule="auto"/>
        <w:rPr>
          <w:rFonts w:hint="eastAsia" w:ascii="宋体" w:hAnsi="宋体"/>
          <w:b/>
          <w:sz w:val="28"/>
        </w:rPr>
      </w:pPr>
    </w:p>
    <w:p w14:paraId="2070F545">
      <w:pPr>
        <w:spacing w:line="360" w:lineRule="auto"/>
        <w:rPr>
          <w:rFonts w:hint="eastAsia" w:ascii="宋体" w:hAnsi="宋体"/>
          <w:b/>
          <w:sz w:val="28"/>
        </w:rPr>
      </w:pPr>
    </w:p>
    <w:p w14:paraId="292B99E2">
      <w:pPr>
        <w:spacing w:line="360" w:lineRule="auto"/>
        <w:rPr>
          <w:rFonts w:hint="eastAsia" w:ascii="宋体" w:hAnsi="宋体"/>
          <w:b/>
          <w:sz w:val="28"/>
        </w:rPr>
      </w:pPr>
      <w:r>
        <w:rPr>
          <w:rFonts w:hint="eastAsia" w:ascii="宋体" w:hAnsi="宋体"/>
          <w:b/>
          <w:sz w:val="28"/>
        </w:rPr>
        <w:t>1.比选响应文件封面</w:t>
      </w:r>
    </w:p>
    <w:p w14:paraId="46238B54">
      <w:pPr>
        <w:spacing w:line="360" w:lineRule="auto"/>
        <w:jc w:val="right"/>
        <w:rPr>
          <w:rFonts w:hint="eastAsia" w:ascii="宋体" w:hAnsi="宋体"/>
          <w:sz w:val="28"/>
        </w:rPr>
      </w:pPr>
      <w:r>
        <w:rPr>
          <w:rFonts w:hint="eastAsia" w:ascii="宋体" w:hAnsi="宋体"/>
          <w:sz w:val="28"/>
        </w:rPr>
        <w:t>正本（或副本）</w:t>
      </w:r>
    </w:p>
    <w:p w14:paraId="64497F69">
      <w:pPr>
        <w:spacing w:line="360" w:lineRule="auto"/>
        <w:rPr>
          <w:rFonts w:hint="eastAsia" w:ascii="宋体" w:hAnsi="宋体"/>
          <w:b/>
          <w:sz w:val="32"/>
          <w:szCs w:val="32"/>
        </w:rPr>
      </w:pPr>
    </w:p>
    <w:p w14:paraId="08AA2009">
      <w:pPr>
        <w:spacing w:before="156" w:beforeLines="50" w:after="156" w:afterLines="50" w:line="360" w:lineRule="auto"/>
        <w:jc w:val="center"/>
        <w:rPr>
          <w:rFonts w:hint="eastAsia" w:ascii="方正大标宋简体" w:hAnsi="宋体" w:eastAsia="方正大标宋简体"/>
          <w:b/>
          <w:kern w:val="0"/>
          <w:sz w:val="48"/>
          <w:lang w:val="zh-CN"/>
        </w:rPr>
      </w:pPr>
      <w:r>
        <w:rPr>
          <w:rFonts w:hint="eastAsia" w:ascii="方正大标宋简体" w:hAnsi="宋体" w:eastAsia="方正大标宋简体"/>
          <w:b/>
          <w:kern w:val="0"/>
          <w:sz w:val="48"/>
          <w:lang w:val="zh-CN"/>
        </w:rPr>
        <w:t>陈塘科技商务区物业管理溴化锂机组</w:t>
      </w:r>
    </w:p>
    <w:p w14:paraId="37BBB780">
      <w:pPr>
        <w:spacing w:before="156" w:beforeLines="50" w:after="156" w:afterLines="50" w:line="360" w:lineRule="auto"/>
        <w:jc w:val="center"/>
        <w:rPr>
          <w:rFonts w:hint="eastAsia" w:ascii="宋体" w:hAnsi="宋体"/>
          <w:sz w:val="32"/>
          <w:szCs w:val="32"/>
        </w:rPr>
      </w:pPr>
      <w:r>
        <w:rPr>
          <w:rFonts w:hint="eastAsia" w:ascii="方正大标宋简体" w:hAnsi="宋体" w:eastAsia="方正大标宋简体"/>
          <w:b/>
          <w:kern w:val="0"/>
          <w:sz w:val="48"/>
          <w:lang w:val="zh-CN"/>
        </w:rPr>
        <w:t>保养服务比选项目</w:t>
      </w:r>
    </w:p>
    <w:p w14:paraId="2CEE4411">
      <w:pPr>
        <w:spacing w:line="360" w:lineRule="auto"/>
        <w:ind w:firstLine="1120" w:firstLineChars="400"/>
        <w:jc w:val="left"/>
        <w:rPr>
          <w:rFonts w:hint="eastAsia" w:ascii="宋体" w:hAnsi="宋体"/>
          <w:sz w:val="28"/>
        </w:rPr>
      </w:pPr>
      <w:r>
        <w:rPr>
          <w:rFonts w:hint="eastAsia" w:ascii="宋体" w:hAnsi="宋体"/>
          <w:sz w:val="28"/>
        </w:rPr>
        <w:t xml:space="preserve">  </w:t>
      </w:r>
    </w:p>
    <w:p w14:paraId="6ED93AE8">
      <w:pPr>
        <w:spacing w:line="360" w:lineRule="auto"/>
        <w:ind w:firstLine="3360" w:firstLineChars="1200"/>
        <w:rPr>
          <w:rFonts w:hint="eastAsia" w:ascii="宋体" w:hAnsi="宋体"/>
          <w:sz w:val="28"/>
        </w:rPr>
      </w:pPr>
    </w:p>
    <w:p w14:paraId="42FF7879">
      <w:pPr>
        <w:spacing w:line="360" w:lineRule="auto"/>
        <w:ind w:firstLine="3360" w:firstLineChars="1200"/>
        <w:rPr>
          <w:rFonts w:hint="eastAsia" w:ascii="宋体" w:hAnsi="宋体"/>
          <w:sz w:val="28"/>
        </w:rPr>
      </w:pPr>
    </w:p>
    <w:p w14:paraId="2C998539">
      <w:pPr>
        <w:spacing w:before="156" w:beforeLines="50" w:after="156" w:afterLines="50" w:line="360" w:lineRule="auto"/>
        <w:jc w:val="center"/>
        <w:rPr>
          <w:rFonts w:hint="eastAsia" w:ascii="方正大标宋简体" w:hAnsi="宋体" w:eastAsia="方正大标宋简体"/>
          <w:b/>
          <w:kern w:val="0"/>
          <w:sz w:val="48"/>
          <w:lang w:val="zh-CN"/>
        </w:rPr>
      </w:pPr>
      <w:r>
        <w:rPr>
          <w:rFonts w:hint="eastAsia" w:ascii="方正大标宋简体" w:hAnsi="宋体" w:eastAsia="方正大标宋简体"/>
          <w:b/>
          <w:kern w:val="0"/>
          <w:sz w:val="48"/>
          <w:lang w:val="zh-CN"/>
        </w:rPr>
        <w:t>比选响应文件</w:t>
      </w:r>
    </w:p>
    <w:p w14:paraId="0CAE05A7">
      <w:pPr>
        <w:spacing w:line="360" w:lineRule="auto"/>
        <w:jc w:val="center"/>
        <w:rPr>
          <w:rFonts w:hint="eastAsia" w:ascii="黑体" w:hAnsi="宋体" w:eastAsia="黑体"/>
          <w:kern w:val="0"/>
          <w:sz w:val="36"/>
          <w:lang w:val="zh-CN"/>
        </w:rPr>
      </w:pPr>
    </w:p>
    <w:p w14:paraId="030F78BA">
      <w:pPr>
        <w:spacing w:line="360" w:lineRule="auto"/>
        <w:rPr>
          <w:rFonts w:hint="eastAsia" w:ascii="宋体" w:hAnsi="宋体"/>
          <w:sz w:val="28"/>
        </w:rPr>
      </w:pPr>
    </w:p>
    <w:p w14:paraId="4DE12CB4">
      <w:pPr>
        <w:spacing w:line="360" w:lineRule="auto"/>
        <w:rPr>
          <w:rFonts w:hint="eastAsia" w:ascii="宋体" w:hAnsi="宋体"/>
          <w:sz w:val="28"/>
        </w:rPr>
      </w:pPr>
    </w:p>
    <w:p w14:paraId="3ED6CD4F">
      <w:pPr>
        <w:spacing w:line="360" w:lineRule="auto"/>
        <w:ind w:firstLine="840" w:firstLineChars="300"/>
        <w:rPr>
          <w:rFonts w:hint="eastAsia" w:ascii="宋体" w:hAnsi="宋体"/>
          <w:sz w:val="28"/>
          <w:u w:val="single"/>
        </w:rPr>
      </w:pPr>
      <w:r>
        <w:rPr>
          <w:rFonts w:hint="eastAsia" w:ascii="宋体" w:hAnsi="宋体"/>
          <w:sz w:val="28"/>
        </w:rPr>
        <w:t>比选响应单位：</w:t>
      </w:r>
      <w:r>
        <w:rPr>
          <w:rFonts w:hint="eastAsia" w:ascii="宋体" w:hAnsi="宋体"/>
          <w:sz w:val="28"/>
          <w:u w:val="single"/>
        </w:rPr>
        <w:t xml:space="preserve">（全称并加盖公章）                   </w:t>
      </w:r>
    </w:p>
    <w:p w14:paraId="19904D04">
      <w:pPr>
        <w:spacing w:line="360" w:lineRule="auto"/>
        <w:ind w:firstLine="840" w:firstLineChars="300"/>
        <w:rPr>
          <w:rFonts w:hint="eastAsia" w:ascii="宋体" w:hAnsi="宋体"/>
          <w:sz w:val="28"/>
          <w:u w:val="single"/>
        </w:rPr>
      </w:pPr>
      <w:r>
        <w:rPr>
          <w:rFonts w:hint="eastAsia" w:ascii="宋体" w:hAnsi="宋体"/>
          <w:sz w:val="28"/>
        </w:rPr>
        <w:t>法定代表人：</w:t>
      </w:r>
      <w:r>
        <w:rPr>
          <w:rFonts w:hint="eastAsia" w:ascii="宋体" w:hAnsi="宋体"/>
          <w:sz w:val="28"/>
          <w:u w:val="single"/>
        </w:rPr>
        <w:t xml:space="preserve">（盖章或签字）                         </w:t>
      </w:r>
    </w:p>
    <w:p w14:paraId="185FEAC4">
      <w:pPr>
        <w:spacing w:line="360" w:lineRule="auto"/>
        <w:ind w:firstLine="3360" w:firstLineChars="1200"/>
        <w:rPr>
          <w:rFonts w:hint="eastAsia" w:ascii="宋体" w:hAnsi="宋体"/>
          <w:sz w:val="28"/>
          <w:u w:val="single"/>
        </w:rPr>
      </w:pPr>
      <w:r>
        <w:rPr>
          <w:rFonts w:hint="eastAsia" w:ascii="宋体" w:hAnsi="宋体"/>
          <w:sz w:val="28"/>
          <w:u w:val="single"/>
        </w:rPr>
        <w:t xml:space="preserve">       </w:t>
      </w:r>
      <w:r>
        <w:rPr>
          <w:rFonts w:hint="eastAsia" w:ascii="宋体" w:hAnsi="宋体"/>
          <w:sz w:val="28"/>
        </w:rPr>
        <w:t>年</w:t>
      </w:r>
      <w:r>
        <w:rPr>
          <w:rFonts w:hint="eastAsia" w:ascii="宋体" w:hAnsi="宋体"/>
          <w:sz w:val="28"/>
          <w:u w:val="single"/>
        </w:rPr>
        <w:t xml:space="preserve">    </w:t>
      </w:r>
      <w:r>
        <w:rPr>
          <w:rFonts w:hint="eastAsia" w:ascii="宋体" w:hAnsi="宋体"/>
          <w:sz w:val="28"/>
        </w:rPr>
        <w:t>月</w:t>
      </w:r>
      <w:r>
        <w:rPr>
          <w:rFonts w:hint="eastAsia" w:ascii="宋体" w:hAnsi="宋体"/>
          <w:sz w:val="28"/>
          <w:u w:val="single"/>
        </w:rPr>
        <w:t xml:space="preserve">    </w:t>
      </w:r>
      <w:r>
        <w:rPr>
          <w:rFonts w:hint="eastAsia" w:ascii="宋体" w:hAnsi="宋体"/>
          <w:sz w:val="28"/>
        </w:rPr>
        <w:t>日</w:t>
      </w:r>
    </w:p>
    <w:p w14:paraId="661682CC">
      <w:pPr>
        <w:spacing w:line="360" w:lineRule="auto"/>
        <w:rPr>
          <w:rFonts w:hint="eastAsia" w:ascii="黑体" w:hAnsi="宋体" w:eastAsia="黑体"/>
          <w:sz w:val="32"/>
        </w:rPr>
      </w:pPr>
      <w:r>
        <w:rPr>
          <w:rFonts w:ascii="宋体" w:hAnsi="宋体"/>
          <w:sz w:val="28"/>
        </w:rPr>
        <w:br w:type="page"/>
      </w:r>
      <w:r>
        <w:rPr>
          <w:rFonts w:hint="eastAsia" w:ascii="宋体" w:hAnsi="宋体"/>
          <w:b/>
          <w:sz w:val="28"/>
        </w:rPr>
        <w:t>2.报价单格式</w:t>
      </w:r>
    </w:p>
    <w:p w14:paraId="5B7D405F">
      <w:pPr>
        <w:spacing w:line="360" w:lineRule="auto"/>
        <w:jc w:val="center"/>
        <w:rPr>
          <w:rFonts w:hint="eastAsia" w:ascii="宋体" w:hAnsi="宋体"/>
          <w:kern w:val="0"/>
          <w:sz w:val="28"/>
          <w:szCs w:val="28"/>
          <w:lang w:val="zh-CN"/>
        </w:rPr>
      </w:pPr>
      <w:r>
        <w:rPr>
          <w:rFonts w:hint="eastAsia" w:ascii="宋体" w:hAnsi="宋体"/>
          <w:kern w:val="0"/>
          <w:sz w:val="28"/>
          <w:szCs w:val="28"/>
          <w:lang w:val="zh-CN"/>
        </w:rPr>
        <w:t>溴化锂机组保养收费报价</w:t>
      </w:r>
    </w:p>
    <w:p w14:paraId="6D44539E">
      <w:pPr>
        <w:spacing w:line="360" w:lineRule="auto"/>
        <w:rPr>
          <w:rFonts w:hint="eastAsia" w:ascii="宋体" w:hAnsi="宋体"/>
          <w:sz w:val="28"/>
          <w:szCs w:val="28"/>
        </w:rPr>
      </w:pPr>
    </w:p>
    <w:p w14:paraId="3494CB6E">
      <w:pPr>
        <w:spacing w:line="360" w:lineRule="auto"/>
        <w:rPr>
          <w:rFonts w:ascii="宋体" w:hAnsi="宋体"/>
          <w:color w:val="000000"/>
          <w:sz w:val="28"/>
          <w:szCs w:val="28"/>
        </w:rPr>
      </w:pPr>
      <w:r>
        <w:rPr>
          <w:rFonts w:ascii="宋体" w:hAnsi="宋体"/>
          <w:color w:val="000000"/>
          <w:sz w:val="28"/>
          <w:szCs w:val="28"/>
        </w:rPr>
        <w:t xml:space="preserve">致： </w:t>
      </w:r>
    </w:p>
    <w:p w14:paraId="0AE95CEC">
      <w:pPr>
        <w:spacing w:line="360" w:lineRule="auto"/>
        <w:ind w:firstLine="560" w:firstLineChars="200"/>
        <w:rPr>
          <w:rFonts w:ascii="宋体" w:hAnsi="宋体"/>
          <w:color w:val="000000"/>
          <w:sz w:val="28"/>
          <w:szCs w:val="28"/>
        </w:rPr>
      </w:pPr>
      <w:r>
        <w:rPr>
          <w:rFonts w:ascii="宋体" w:hAnsi="宋体"/>
          <w:color w:val="000000"/>
          <w:sz w:val="28"/>
          <w:szCs w:val="28"/>
        </w:rPr>
        <w:t>根据贵</w:t>
      </w:r>
      <w:r>
        <w:rPr>
          <w:rFonts w:hint="eastAsia" w:ascii="宋体" w:hAnsi="宋体"/>
          <w:color w:val="000000"/>
          <w:sz w:val="28"/>
          <w:szCs w:val="28"/>
        </w:rPr>
        <w:t>公司</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项目的</w:t>
      </w:r>
      <w:r>
        <w:rPr>
          <w:rFonts w:hint="eastAsia" w:ascii="宋体" w:hAnsi="宋体"/>
          <w:color w:val="000000"/>
          <w:sz w:val="28"/>
          <w:szCs w:val="28"/>
        </w:rPr>
        <w:t>比选公告</w:t>
      </w:r>
      <w:r>
        <w:rPr>
          <w:rFonts w:ascii="宋体" w:hAnsi="宋体"/>
          <w:color w:val="000000"/>
          <w:sz w:val="28"/>
          <w:szCs w:val="28"/>
        </w:rPr>
        <w:t>，签字代表</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（姓名</w:t>
      </w:r>
      <w:r>
        <w:rPr>
          <w:rFonts w:ascii="宋体" w:hAnsi="宋体"/>
          <w:color w:val="000000"/>
          <w:sz w:val="28"/>
          <w:szCs w:val="28"/>
          <w:lang w:val="en-GB"/>
        </w:rPr>
        <w:t>/</w:t>
      </w:r>
      <w:r>
        <w:rPr>
          <w:rFonts w:ascii="宋体" w:hAnsi="宋体"/>
          <w:color w:val="000000"/>
          <w:sz w:val="28"/>
          <w:szCs w:val="28"/>
        </w:rPr>
        <w:t>职务）经正式授权并代表</w:t>
      </w:r>
      <w:r>
        <w:rPr>
          <w:rFonts w:hint="eastAsia" w:ascii="宋体" w:hAnsi="宋体"/>
          <w:color w:val="000000"/>
          <w:sz w:val="28"/>
          <w:szCs w:val="28"/>
        </w:rPr>
        <w:t>参选单位</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（提交下述文件正本</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份、副本</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rPr>
        <w:t>份。</w:t>
      </w:r>
    </w:p>
    <w:p w14:paraId="5D2686D2">
      <w:pPr>
        <w:spacing w:line="360" w:lineRule="auto"/>
        <w:rPr>
          <w:rFonts w:ascii="宋体" w:hAnsi="宋体"/>
          <w:color w:val="000000"/>
          <w:sz w:val="28"/>
          <w:szCs w:val="28"/>
        </w:rPr>
      </w:pPr>
      <w:r>
        <w:rPr>
          <w:rFonts w:ascii="宋体" w:hAnsi="宋体"/>
          <w:color w:val="000000"/>
          <w:sz w:val="28"/>
          <w:szCs w:val="28"/>
        </w:rPr>
        <w:t xml:space="preserve">     </w:t>
      </w:r>
    </w:p>
    <w:p w14:paraId="61AE5158">
      <w:pPr>
        <w:spacing w:line="360" w:lineRule="auto"/>
        <w:ind w:firstLine="560" w:firstLineChars="200"/>
        <w:rPr>
          <w:rFonts w:ascii="宋体" w:hAnsi="宋体"/>
          <w:color w:val="000000"/>
          <w:sz w:val="28"/>
          <w:szCs w:val="28"/>
        </w:rPr>
      </w:pPr>
      <w:r>
        <w:rPr>
          <w:rFonts w:ascii="宋体" w:hAnsi="宋体"/>
          <w:color w:val="000000"/>
          <w:sz w:val="28"/>
          <w:szCs w:val="28"/>
        </w:rPr>
        <w:t>据此函，签字代表宣布同意如下：</w:t>
      </w:r>
    </w:p>
    <w:p w14:paraId="5309F5DB">
      <w:pPr>
        <w:spacing w:line="360" w:lineRule="auto"/>
        <w:ind w:firstLine="560" w:firstLineChars="200"/>
        <w:rPr>
          <w:rFonts w:ascii="宋体" w:hAnsi="宋体"/>
          <w:color w:val="000000"/>
          <w:sz w:val="28"/>
          <w:szCs w:val="28"/>
        </w:rPr>
      </w:pPr>
      <w:r>
        <w:rPr>
          <w:rFonts w:hint="eastAsia" w:ascii="宋体" w:hAnsi="宋体"/>
          <w:color w:val="000000"/>
          <w:sz w:val="28"/>
          <w:szCs w:val="28"/>
        </w:rPr>
        <w:t>报价</w:t>
      </w:r>
      <w:r>
        <w:rPr>
          <w:rFonts w:ascii="宋体" w:hAnsi="宋体"/>
          <w:color w:val="000000"/>
          <w:sz w:val="28"/>
          <w:szCs w:val="28"/>
        </w:rPr>
        <w:t>为:</w:t>
      </w:r>
      <w:r>
        <w:rPr>
          <w:rFonts w:hint="eastAsia" w:ascii="宋体" w:hAnsi="宋体"/>
          <w:color w:val="000000"/>
          <w:sz w:val="28"/>
          <w:szCs w:val="28"/>
          <w:u w:val="single"/>
        </w:rPr>
        <w:t xml:space="preserve">             </w:t>
      </w:r>
      <w:r>
        <w:rPr>
          <w:rFonts w:ascii="宋体" w:hAnsi="宋体"/>
          <w:color w:val="000000"/>
          <w:sz w:val="28"/>
          <w:szCs w:val="28"/>
        </w:rPr>
        <w:t xml:space="preserve"> 元</w:t>
      </w:r>
      <w:r>
        <w:rPr>
          <w:rFonts w:hint="eastAsia" w:ascii="宋体" w:hAnsi="宋体"/>
          <w:color w:val="000000"/>
          <w:sz w:val="28"/>
          <w:szCs w:val="28"/>
        </w:rPr>
        <w:t>；</w:t>
      </w:r>
      <w:r>
        <w:rPr>
          <w:rFonts w:ascii="宋体" w:hAnsi="宋体"/>
          <w:color w:val="000000"/>
          <w:sz w:val="28"/>
          <w:szCs w:val="28"/>
        </w:rPr>
        <w:t>大写</w:t>
      </w:r>
      <w:r>
        <w:rPr>
          <w:rFonts w:hint="eastAsia" w:ascii="宋体" w:hAnsi="宋体"/>
          <w:color w:val="000000"/>
          <w:sz w:val="28"/>
          <w:szCs w:val="28"/>
        </w:rPr>
        <w:t>：</w:t>
      </w:r>
      <w:r>
        <w:rPr>
          <w:rFonts w:hint="eastAsia" w:ascii="宋体" w:hAnsi="宋体"/>
          <w:color w:val="000000"/>
          <w:sz w:val="28"/>
          <w:szCs w:val="28"/>
          <w:u w:val="single"/>
        </w:rPr>
        <w:t xml:space="preserve">                           </w:t>
      </w:r>
      <w:r>
        <w:rPr>
          <w:rFonts w:ascii="宋体" w:hAnsi="宋体"/>
          <w:color w:val="000000"/>
          <w:sz w:val="28"/>
          <w:szCs w:val="28"/>
        </w:rPr>
        <w:t>。</w:t>
      </w:r>
    </w:p>
    <w:p w14:paraId="61D49605">
      <w:pPr>
        <w:spacing w:line="360" w:lineRule="auto"/>
        <w:jc w:val="left"/>
        <w:rPr>
          <w:rFonts w:hint="eastAsia" w:ascii="宋体" w:hAnsi="宋体"/>
          <w:color w:val="000000"/>
          <w:sz w:val="28"/>
          <w:szCs w:val="28"/>
        </w:rPr>
      </w:pPr>
      <w:r>
        <w:rPr>
          <w:rFonts w:ascii="宋体" w:hAnsi="宋体"/>
          <w:color w:val="000000"/>
          <w:sz w:val="28"/>
          <w:szCs w:val="28"/>
        </w:rPr>
        <w:t xml:space="preserve">   </w:t>
      </w:r>
      <w:r>
        <w:rPr>
          <w:rFonts w:hint="eastAsia" w:ascii="宋体" w:hAnsi="宋体"/>
          <w:color w:val="000000"/>
          <w:sz w:val="28"/>
          <w:szCs w:val="28"/>
        </w:rPr>
        <w:t xml:space="preserve"> </w:t>
      </w:r>
    </w:p>
    <w:p w14:paraId="53055C60">
      <w:pPr>
        <w:spacing w:line="360" w:lineRule="auto"/>
        <w:ind w:firstLine="560" w:firstLineChars="200"/>
        <w:jc w:val="left"/>
        <w:rPr>
          <w:rFonts w:hint="eastAsia" w:ascii="宋体" w:hAnsi="宋体"/>
          <w:sz w:val="28"/>
          <w:szCs w:val="28"/>
        </w:rPr>
      </w:pPr>
      <w:r>
        <w:rPr>
          <w:rFonts w:hint="eastAsia" w:ascii="宋体" w:hAnsi="宋体"/>
          <w:color w:val="000000"/>
          <w:sz w:val="28"/>
          <w:szCs w:val="28"/>
        </w:rPr>
        <w:t>参选单位</w:t>
      </w:r>
      <w:r>
        <w:rPr>
          <w:rFonts w:ascii="宋体" w:hAnsi="宋体"/>
          <w:color w:val="000000"/>
          <w:sz w:val="28"/>
          <w:szCs w:val="28"/>
        </w:rPr>
        <w:t>已经对全部价格进行了认真核对，保证本报价真实、准确无误，并承担本价格所对应本项目的一切责任和义务。</w:t>
      </w:r>
      <w:r>
        <w:rPr>
          <w:rFonts w:hint="eastAsia" w:ascii="宋体" w:hAnsi="宋体" w:cs="Arial"/>
          <w:sz w:val="28"/>
          <w:szCs w:val="28"/>
        </w:rPr>
        <w:t>参选单位</w:t>
      </w:r>
      <w:r>
        <w:rPr>
          <w:rFonts w:ascii="宋体" w:hAnsi="宋体" w:cs="Arial"/>
          <w:sz w:val="28"/>
          <w:szCs w:val="28"/>
        </w:rPr>
        <w:t>同意提供按照</w:t>
      </w:r>
      <w:r>
        <w:rPr>
          <w:rFonts w:hint="eastAsia" w:ascii="宋体" w:hAnsi="宋体" w:cs="Arial"/>
          <w:sz w:val="28"/>
          <w:szCs w:val="28"/>
        </w:rPr>
        <w:t>比选单位</w:t>
      </w:r>
      <w:r>
        <w:rPr>
          <w:rFonts w:ascii="宋体" w:hAnsi="宋体" w:cs="Arial"/>
          <w:sz w:val="28"/>
          <w:szCs w:val="28"/>
        </w:rPr>
        <w:t>可能要求的与其</w:t>
      </w:r>
      <w:r>
        <w:rPr>
          <w:rFonts w:hint="eastAsia" w:ascii="宋体" w:hAnsi="宋体" w:cs="Arial"/>
          <w:sz w:val="28"/>
          <w:szCs w:val="28"/>
        </w:rPr>
        <w:t>比选</w:t>
      </w:r>
      <w:r>
        <w:rPr>
          <w:rFonts w:ascii="宋体" w:hAnsi="宋体" w:cs="Arial"/>
          <w:sz w:val="28"/>
          <w:szCs w:val="28"/>
        </w:rPr>
        <w:t>有关的一切数据或资料，完全</w:t>
      </w:r>
      <w:r>
        <w:rPr>
          <w:rFonts w:hint="eastAsia" w:ascii="宋体" w:hAnsi="宋体" w:cs="Arial"/>
          <w:sz w:val="28"/>
          <w:szCs w:val="28"/>
        </w:rPr>
        <w:t>理解比选单位</w:t>
      </w:r>
      <w:r>
        <w:rPr>
          <w:rFonts w:ascii="宋体" w:hAnsi="宋体" w:cs="Arial"/>
          <w:sz w:val="28"/>
          <w:szCs w:val="28"/>
        </w:rPr>
        <w:t>不一定要接</w:t>
      </w:r>
      <w:r>
        <w:rPr>
          <w:rFonts w:ascii="宋体" w:hAnsi="宋体"/>
          <w:color w:val="000000"/>
          <w:sz w:val="28"/>
          <w:szCs w:val="28"/>
        </w:rPr>
        <w:t>受最低价</w:t>
      </w:r>
      <w:r>
        <w:rPr>
          <w:rFonts w:hint="eastAsia" w:ascii="宋体" w:hAnsi="宋体"/>
          <w:color w:val="000000"/>
          <w:sz w:val="28"/>
          <w:szCs w:val="28"/>
        </w:rPr>
        <w:t>的比选单位</w:t>
      </w:r>
      <w:r>
        <w:rPr>
          <w:rFonts w:ascii="宋体" w:hAnsi="宋体"/>
          <w:color w:val="000000"/>
          <w:sz w:val="28"/>
          <w:szCs w:val="28"/>
        </w:rPr>
        <w:t>且无需对</w:t>
      </w:r>
      <w:r>
        <w:rPr>
          <w:rFonts w:hint="eastAsia" w:ascii="宋体" w:hAnsi="宋体"/>
          <w:color w:val="000000"/>
          <w:sz w:val="28"/>
          <w:szCs w:val="28"/>
        </w:rPr>
        <w:t>比选</w:t>
      </w:r>
      <w:r>
        <w:rPr>
          <w:rFonts w:ascii="宋体" w:hAnsi="宋体"/>
          <w:color w:val="000000"/>
          <w:sz w:val="28"/>
          <w:szCs w:val="28"/>
        </w:rPr>
        <w:t>结果做任何解释</w:t>
      </w:r>
      <w:r>
        <w:rPr>
          <w:rFonts w:hint="eastAsia" w:ascii="宋体" w:hAnsi="宋体"/>
          <w:color w:val="000000"/>
          <w:sz w:val="28"/>
          <w:szCs w:val="28"/>
        </w:rPr>
        <w:t>。</w:t>
      </w:r>
    </w:p>
    <w:p w14:paraId="6E7738EC">
      <w:pPr>
        <w:spacing w:line="360" w:lineRule="auto"/>
        <w:jc w:val="right"/>
        <w:rPr>
          <w:rFonts w:hint="eastAsia" w:ascii="宋体" w:hAnsi="宋体"/>
          <w:sz w:val="28"/>
          <w:szCs w:val="28"/>
        </w:rPr>
      </w:pPr>
    </w:p>
    <w:p w14:paraId="1CCF80DA">
      <w:pPr>
        <w:spacing w:line="360" w:lineRule="auto"/>
        <w:rPr>
          <w:rFonts w:hint="eastAsia" w:ascii="宋体" w:hAnsi="宋体"/>
          <w:color w:val="000000"/>
          <w:sz w:val="28"/>
          <w:szCs w:val="28"/>
        </w:rPr>
      </w:pPr>
    </w:p>
    <w:p w14:paraId="53BA5865">
      <w:pPr>
        <w:spacing w:line="360" w:lineRule="auto"/>
        <w:rPr>
          <w:rFonts w:hint="eastAsia" w:ascii="宋体" w:hAnsi="宋体"/>
          <w:color w:val="000000"/>
          <w:sz w:val="28"/>
          <w:szCs w:val="28"/>
        </w:rPr>
      </w:pPr>
    </w:p>
    <w:p w14:paraId="1DAA283A">
      <w:pPr>
        <w:spacing w:line="360" w:lineRule="auto"/>
        <w:ind w:right="560" w:firstLine="3500" w:firstLineChars="1250"/>
        <w:jc w:val="left"/>
        <w:rPr>
          <w:rFonts w:hint="eastAsia" w:ascii="宋体" w:hAnsi="宋体"/>
          <w:sz w:val="28"/>
          <w:u w:val="single"/>
        </w:rPr>
      </w:pPr>
      <w:r>
        <w:rPr>
          <w:rFonts w:hint="eastAsia" w:ascii="宋体" w:hAnsi="宋体"/>
          <w:sz w:val="28"/>
        </w:rPr>
        <w:t>单位名称：</w:t>
      </w:r>
      <w:r>
        <w:rPr>
          <w:rFonts w:hint="eastAsia" w:ascii="宋体" w:hAnsi="宋体"/>
          <w:sz w:val="28"/>
          <w:u w:val="single"/>
        </w:rPr>
        <w:t xml:space="preserve">       （全称并加盖公章） </w:t>
      </w:r>
    </w:p>
    <w:p w14:paraId="3C4AAEFD">
      <w:pPr>
        <w:spacing w:line="360" w:lineRule="auto"/>
        <w:ind w:right="560" w:firstLine="2240" w:firstLineChars="800"/>
        <w:jc w:val="left"/>
        <w:rPr>
          <w:rFonts w:hint="eastAsia" w:ascii="宋体" w:hAnsi="宋体"/>
          <w:sz w:val="28"/>
          <w:u w:val="single"/>
        </w:rPr>
      </w:pPr>
      <w:r>
        <w:rPr>
          <w:rFonts w:hint="eastAsia" w:ascii="宋体" w:hAnsi="宋体"/>
          <w:sz w:val="28"/>
        </w:rPr>
        <w:t>法定代表人或授权代表签字：</w:t>
      </w:r>
      <w:r>
        <w:rPr>
          <w:rFonts w:hint="eastAsia" w:ascii="宋体" w:hAnsi="宋体"/>
          <w:sz w:val="28"/>
          <w:u w:val="single"/>
        </w:rPr>
        <w:t xml:space="preserve">  （签字或盖章）</w:t>
      </w:r>
    </w:p>
    <w:p w14:paraId="0985F9A4">
      <w:pPr>
        <w:spacing w:line="360" w:lineRule="auto"/>
        <w:ind w:firstLine="5740" w:firstLineChars="2050"/>
        <w:jc w:val="left"/>
        <w:rPr>
          <w:rFonts w:hint="eastAsia" w:ascii="宋体" w:hAnsi="宋体"/>
          <w:sz w:val="28"/>
        </w:rPr>
      </w:pPr>
      <w:r>
        <w:rPr>
          <w:rFonts w:hint="eastAsia" w:ascii="宋体" w:hAnsi="宋体"/>
          <w:sz w:val="28"/>
          <w:u w:val="single"/>
        </w:rPr>
        <w:t xml:space="preserve">      </w:t>
      </w:r>
      <w:r>
        <w:rPr>
          <w:rFonts w:hint="eastAsia" w:ascii="宋体" w:hAnsi="宋体"/>
          <w:sz w:val="28"/>
        </w:rPr>
        <w:t>年</w:t>
      </w:r>
      <w:r>
        <w:rPr>
          <w:rFonts w:hint="eastAsia" w:ascii="宋体" w:hAnsi="宋体"/>
          <w:sz w:val="28"/>
          <w:u w:val="single"/>
        </w:rPr>
        <w:t xml:space="preserve">    </w:t>
      </w:r>
      <w:r>
        <w:rPr>
          <w:rFonts w:hint="eastAsia" w:ascii="宋体" w:hAnsi="宋体"/>
          <w:sz w:val="28"/>
        </w:rPr>
        <w:t>月</w:t>
      </w:r>
      <w:r>
        <w:rPr>
          <w:rFonts w:hint="eastAsia" w:ascii="宋体" w:hAnsi="宋体"/>
          <w:sz w:val="28"/>
          <w:u w:val="single"/>
        </w:rPr>
        <w:t xml:space="preserve">    </w:t>
      </w:r>
      <w:r>
        <w:rPr>
          <w:rFonts w:hint="eastAsia" w:ascii="宋体" w:hAnsi="宋体"/>
          <w:sz w:val="28"/>
        </w:rPr>
        <w:t>日</w:t>
      </w:r>
    </w:p>
    <w:p w14:paraId="507BD496">
      <w:pPr>
        <w:spacing w:line="360" w:lineRule="auto"/>
        <w:ind w:firstLine="5740" w:firstLineChars="2050"/>
        <w:jc w:val="left"/>
        <w:rPr>
          <w:rFonts w:hint="eastAsia" w:ascii="宋体" w:hAnsi="宋体"/>
          <w:sz w:val="28"/>
        </w:rPr>
      </w:pPr>
    </w:p>
    <w:p w14:paraId="24ED9BEE">
      <w:pPr>
        <w:spacing w:line="360" w:lineRule="auto"/>
        <w:rPr>
          <w:rFonts w:hint="eastAsia" w:ascii="宋体" w:hAnsi="宋体"/>
          <w:b/>
          <w:sz w:val="28"/>
        </w:rPr>
      </w:pPr>
      <w:r>
        <w:rPr>
          <w:rFonts w:hint="eastAsia" w:ascii="宋体" w:hAnsi="宋体"/>
          <w:b/>
          <w:sz w:val="28"/>
        </w:rPr>
        <w:t>3.法定代表人授权书</w:t>
      </w:r>
    </w:p>
    <w:p w14:paraId="3B990304">
      <w:pPr>
        <w:spacing w:line="360" w:lineRule="auto"/>
        <w:ind w:firstLine="560" w:firstLineChars="200"/>
        <w:rPr>
          <w:rFonts w:hint="eastAsia" w:ascii="宋体" w:hAnsi="宋体"/>
          <w:sz w:val="28"/>
        </w:rPr>
      </w:pPr>
    </w:p>
    <w:p w14:paraId="588C15A3">
      <w:pPr>
        <w:spacing w:line="360" w:lineRule="auto"/>
        <w:ind w:firstLine="560" w:firstLineChars="200"/>
        <w:rPr>
          <w:rFonts w:hint="eastAsia" w:ascii="宋体" w:hAnsi="宋体"/>
          <w:sz w:val="28"/>
        </w:rPr>
      </w:pPr>
      <w:r>
        <w:rPr>
          <w:rFonts w:hint="eastAsia" w:ascii="宋体" w:hAnsi="宋体"/>
          <w:sz w:val="28"/>
        </w:rPr>
        <w:t xml:space="preserve">本授权委托书声明：我 </w:t>
      </w:r>
      <w:r>
        <w:rPr>
          <w:rFonts w:hint="eastAsia" w:ascii="宋体" w:hAnsi="宋体"/>
          <w:sz w:val="28"/>
          <w:u w:val="single"/>
        </w:rPr>
        <w:t xml:space="preserve">（姓名） </w:t>
      </w:r>
      <w:r>
        <w:rPr>
          <w:rFonts w:hint="eastAsia" w:ascii="宋体" w:hAnsi="宋体"/>
          <w:sz w:val="28"/>
        </w:rPr>
        <w:t xml:space="preserve">系  </w:t>
      </w:r>
      <w:r>
        <w:rPr>
          <w:rFonts w:hint="eastAsia" w:ascii="宋体" w:hAnsi="宋体"/>
          <w:sz w:val="28"/>
          <w:u w:val="single"/>
        </w:rPr>
        <w:t xml:space="preserve">（比选响应单位） </w:t>
      </w:r>
      <w:r>
        <w:rPr>
          <w:rFonts w:hint="eastAsia" w:ascii="宋体" w:hAnsi="宋体"/>
          <w:sz w:val="28"/>
        </w:rPr>
        <w:t xml:space="preserve">的法定代表人，现授权 </w:t>
      </w:r>
      <w:r>
        <w:rPr>
          <w:rFonts w:hint="eastAsia" w:ascii="宋体" w:hAnsi="宋体"/>
          <w:sz w:val="28"/>
          <w:u w:val="single"/>
        </w:rPr>
        <w:t xml:space="preserve">（姓名/职务） </w:t>
      </w:r>
      <w:r>
        <w:rPr>
          <w:rFonts w:hint="eastAsia" w:ascii="宋体" w:hAnsi="宋体"/>
          <w:sz w:val="28"/>
        </w:rPr>
        <w:t>为我公司委托代理人，以本公司的名义参加</w:t>
      </w:r>
      <w:r>
        <w:rPr>
          <w:rFonts w:hint="eastAsia" w:ascii="宋体" w:hAnsi="宋体"/>
          <w:sz w:val="28"/>
          <w:u w:val="single"/>
        </w:rPr>
        <w:t xml:space="preserve">   （项目名称） </w:t>
      </w:r>
      <w:r>
        <w:rPr>
          <w:rFonts w:hint="eastAsia" w:ascii="宋体" w:hAnsi="宋体"/>
          <w:sz w:val="28"/>
        </w:rPr>
        <w:t xml:space="preserve"> 的比选活动。委托代理人在该比选活动和委托合同谈判过程中所签署的一切文件和处理与之有关的一切事务，我及我公司均予以承认并全部承担其所产生的所有权利和义务。</w:t>
      </w:r>
    </w:p>
    <w:p w14:paraId="5467FD9A">
      <w:pPr>
        <w:spacing w:line="360" w:lineRule="auto"/>
        <w:ind w:firstLine="560" w:firstLineChars="200"/>
        <w:rPr>
          <w:rFonts w:hint="eastAsia" w:ascii="宋体" w:hAnsi="宋体"/>
          <w:sz w:val="28"/>
        </w:rPr>
      </w:pPr>
      <w:r>
        <w:rPr>
          <w:rFonts w:hint="eastAsia" w:ascii="宋体" w:hAnsi="宋体"/>
          <w:sz w:val="28"/>
        </w:rPr>
        <w:t>委托代理人无转委托权。特此委托。</w:t>
      </w:r>
    </w:p>
    <w:p w14:paraId="564ECA04">
      <w:pPr>
        <w:spacing w:line="360" w:lineRule="auto"/>
        <w:ind w:firstLine="560" w:firstLineChars="200"/>
        <w:rPr>
          <w:rFonts w:hint="eastAsia" w:ascii="宋体" w:hAnsi="宋体"/>
          <w:sz w:val="28"/>
        </w:rPr>
      </w:pPr>
    </w:p>
    <w:p w14:paraId="742BA998">
      <w:pPr>
        <w:spacing w:line="360" w:lineRule="auto"/>
        <w:rPr>
          <w:rFonts w:hint="eastAsia" w:ascii="宋体" w:hAnsi="宋体"/>
          <w:sz w:val="28"/>
        </w:rPr>
      </w:pPr>
    </w:p>
    <w:p w14:paraId="41E658BB">
      <w:pPr>
        <w:spacing w:line="360" w:lineRule="auto"/>
        <w:rPr>
          <w:rFonts w:hint="eastAsia" w:ascii="宋体" w:hAnsi="宋体"/>
          <w:sz w:val="28"/>
          <w:u w:val="single"/>
        </w:rPr>
      </w:pPr>
      <w:r>
        <w:rPr>
          <w:rFonts w:hint="eastAsia" w:ascii="宋体" w:hAnsi="宋体"/>
          <w:sz w:val="28"/>
        </w:rPr>
        <w:t>委托代理人：</w:t>
      </w:r>
      <w:r>
        <w:rPr>
          <w:rFonts w:hint="eastAsia" w:ascii="宋体" w:hAnsi="宋体"/>
          <w:sz w:val="28"/>
          <w:u w:val="single"/>
        </w:rPr>
        <w:t xml:space="preserve">  （签字或盖章）     </w:t>
      </w:r>
      <w:r>
        <w:rPr>
          <w:rFonts w:hint="eastAsia" w:ascii="宋体" w:hAnsi="宋体"/>
          <w:sz w:val="28"/>
        </w:rPr>
        <w:t xml:space="preserve">  性别：</w:t>
      </w:r>
      <w:r>
        <w:rPr>
          <w:rFonts w:hint="eastAsia" w:ascii="宋体" w:hAnsi="宋体"/>
          <w:sz w:val="28"/>
          <w:u w:val="single"/>
        </w:rPr>
        <w:t xml:space="preserve">        </w:t>
      </w:r>
      <w:r>
        <w:rPr>
          <w:rFonts w:hint="eastAsia" w:ascii="宋体" w:hAnsi="宋体"/>
          <w:sz w:val="28"/>
        </w:rPr>
        <w:t>年龄：</w:t>
      </w:r>
      <w:r>
        <w:rPr>
          <w:rFonts w:hint="eastAsia" w:ascii="宋体" w:hAnsi="宋体"/>
          <w:sz w:val="28"/>
          <w:u w:val="single"/>
        </w:rPr>
        <w:t xml:space="preserve">        .</w:t>
      </w:r>
    </w:p>
    <w:p w14:paraId="6E9E2022">
      <w:pPr>
        <w:spacing w:line="360" w:lineRule="auto"/>
        <w:rPr>
          <w:rFonts w:hint="eastAsia" w:ascii="宋体" w:hAnsi="宋体"/>
          <w:sz w:val="28"/>
          <w:u w:val="single"/>
        </w:rPr>
      </w:pPr>
      <w:r>
        <w:rPr>
          <w:rFonts w:hint="eastAsia" w:ascii="宋体" w:hAnsi="宋体"/>
          <w:sz w:val="28"/>
        </w:rPr>
        <w:t>委托代理人（电话）</w:t>
      </w:r>
      <w:r>
        <w:rPr>
          <w:rFonts w:hint="eastAsia" w:ascii="宋体" w:hAnsi="宋体"/>
          <w:sz w:val="28"/>
          <w:u w:val="single"/>
        </w:rPr>
        <w:t xml:space="preserve">                       </w:t>
      </w:r>
      <w:r>
        <w:rPr>
          <w:rFonts w:hint="eastAsia" w:ascii="宋体" w:hAnsi="宋体"/>
          <w:sz w:val="28"/>
        </w:rPr>
        <w:t>（手机）</w:t>
      </w:r>
      <w:r>
        <w:rPr>
          <w:rFonts w:hint="eastAsia" w:ascii="宋体" w:hAnsi="宋体"/>
          <w:sz w:val="28"/>
          <w:u w:val="single"/>
        </w:rPr>
        <w:t xml:space="preserve"> </w:t>
      </w:r>
    </w:p>
    <w:p w14:paraId="6B10BAF1">
      <w:pPr>
        <w:spacing w:line="360" w:lineRule="auto"/>
        <w:rPr>
          <w:rFonts w:hint="eastAsia" w:ascii="宋体" w:hAnsi="宋体"/>
          <w:sz w:val="28"/>
        </w:rPr>
      </w:pPr>
    </w:p>
    <w:p w14:paraId="1525ECD4">
      <w:pPr>
        <w:spacing w:line="360" w:lineRule="auto"/>
        <w:rPr>
          <w:rFonts w:hint="eastAsia" w:ascii="宋体" w:hAnsi="宋体"/>
          <w:sz w:val="28"/>
        </w:rPr>
      </w:pPr>
      <w:r>
        <w:rPr>
          <w:rFonts w:hint="eastAsia" w:ascii="宋体" w:hAnsi="宋体"/>
          <w:sz w:val="28"/>
        </w:rPr>
        <w:t xml:space="preserve">         </w:t>
      </w:r>
    </w:p>
    <w:p w14:paraId="7F321938">
      <w:pPr>
        <w:spacing w:line="360" w:lineRule="auto"/>
        <w:ind w:firstLine="3220" w:firstLineChars="1150"/>
        <w:rPr>
          <w:rFonts w:hint="eastAsia" w:ascii="宋体" w:hAnsi="宋体"/>
          <w:sz w:val="28"/>
        </w:rPr>
      </w:pPr>
      <w:r>
        <w:rPr>
          <w:rFonts w:hint="eastAsia" w:ascii="宋体" w:hAnsi="宋体"/>
          <w:sz w:val="28"/>
        </w:rPr>
        <w:t xml:space="preserve"> </w:t>
      </w:r>
    </w:p>
    <w:p w14:paraId="7EF5B38B">
      <w:pPr>
        <w:spacing w:line="360" w:lineRule="auto"/>
        <w:ind w:firstLine="3220" w:firstLineChars="1150"/>
        <w:jc w:val="right"/>
        <w:rPr>
          <w:rFonts w:hint="eastAsia" w:ascii="宋体" w:hAnsi="宋体"/>
          <w:sz w:val="28"/>
        </w:rPr>
      </w:pPr>
      <w:r>
        <w:rPr>
          <w:rFonts w:hint="eastAsia" w:ascii="宋体" w:hAnsi="宋体"/>
          <w:sz w:val="28"/>
        </w:rPr>
        <w:t xml:space="preserve"> 授权人（法定代表人）：</w:t>
      </w:r>
      <w:r>
        <w:rPr>
          <w:rFonts w:hint="eastAsia" w:ascii="宋体" w:hAnsi="宋体"/>
          <w:sz w:val="28"/>
          <w:u w:val="single"/>
        </w:rPr>
        <w:t xml:space="preserve">       （签字或盖章） </w:t>
      </w:r>
    </w:p>
    <w:p w14:paraId="4B4A5F49">
      <w:pPr>
        <w:spacing w:line="360" w:lineRule="auto"/>
        <w:ind w:firstLine="3351" w:firstLineChars="1197"/>
        <w:jc w:val="right"/>
        <w:rPr>
          <w:rFonts w:hint="eastAsia" w:ascii="宋体" w:hAnsi="宋体"/>
          <w:sz w:val="28"/>
        </w:rPr>
      </w:pPr>
      <w:r>
        <w:rPr>
          <w:rFonts w:hint="eastAsia" w:ascii="宋体" w:hAnsi="宋体"/>
          <w:sz w:val="28"/>
        </w:rPr>
        <w:t>比选响应单位：</w:t>
      </w:r>
      <w:r>
        <w:rPr>
          <w:rFonts w:hint="eastAsia" w:ascii="宋体" w:hAnsi="宋体"/>
          <w:sz w:val="28"/>
          <w:u w:val="single"/>
        </w:rPr>
        <w:t xml:space="preserve">      （全称并加盖单位章） </w:t>
      </w:r>
    </w:p>
    <w:p w14:paraId="2066F4D4">
      <w:pPr>
        <w:spacing w:line="360" w:lineRule="auto"/>
        <w:jc w:val="center"/>
        <w:rPr>
          <w:rFonts w:hint="eastAsia" w:ascii="宋体" w:hAnsi="宋体"/>
          <w:sz w:val="28"/>
        </w:rPr>
      </w:pPr>
      <w:r>
        <w:rPr>
          <w:rFonts w:hint="eastAsia" w:ascii="宋体" w:hAnsi="宋体"/>
          <w:sz w:val="28"/>
        </w:rPr>
        <w:t xml:space="preserve">            日期：</w:t>
      </w:r>
      <w:r>
        <w:rPr>
          <w:rFonts w:hint="eastAsia" w:ascii="宋体" w:hAnsi="宋体"/>
          <w:sz w:val="28"/>
          <w:u w:val="single"/>
        </w:rPr>
        <w:t xml:space="preserve">       </w:t>
      </w:r>
      <w:r>
        <w:rPr>
          <w:rFonts w:hint="eastAsia" w:ascii="宋体" w:hAnsi="宋体"/>
          <w:sz w:val="28"/>
        </w:rPr>
        <w:t>年</w:t>
      </w:r>
      <w:r>
        <w:rPr>
          <w:rFonts w:hint="eastAsia" w:ascii="宋体" w:hAnsi="宋体"/>
          <w:sz w:val="28"/>
          <w:u w:val="single"/>
        </w:rPr>
        <w:t xml:space="preserve">    </w:t>
      </w:r>
      <w:r>
        <w:rPr>
          <w:rFonts w:hint="eastAsia" w:ascii="宋体" w:hAnsi="宋体"/>
          <w:sz w:val="28"/>
        </w:rPr>
        <w:t>月</w:t>
      </w:r>
      <w:r>
        <w:rPr>
          <w:rFonts w:hint="eastAsia" w:ascii="宋体" w:hAnsi="宋体"/>
          <w:sz w:val="28"/>
          <w:u w:val="single"/>
        </w:rPr>
        <w:t xml:space="preserve">    </w:t>
      </w:r>
      <w:r>
        <w:rPr>
          <w:rFonts w:hint="eastAsia" w:ascii="宋体" w:hAnsi="宋体"/>
          <w:sz w:val="28"/>
        </w:rPr>
        <w:t>日</w:t>
      </w:r>
    </w:p>
    <w:p w14:paraId="3B1B020F">
      <w:pPr>
        <w:spacing w:line="360" w:lineRule="auto"/>
        <w:rPr>
          <w:rFonts w:hint="eastAsia" w:ascii="宋体" w:hAnsi="宋体"/>
        </w:rPr>
      </w:pPr>
    </w:p>
    <w:p w14:paraId="7CC321C9">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Times New Roman" w:hAnsi="Times New Roman" w:eastAsia="仿宋_GB2312" w:cs="Times New Roman"/>
          <w:color w:val="auto"/>
          <w:szCs w:val="22"/>
          <w:highlight w:val="none"/>
        </w:rPr>
      </w:pPr>
    </w:p>
    <w:p w14:paraId="15240C9A">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Times New Roman" w:hAnsi="Times New Roman" w:eastAsia="仿宋_GB2312" w:cs="Times New Roman"/>
          <w:color w:val="auto"/>
          <w:szCs w:val="22"/>
          <w:highlight w:val="none"/>
        </w:rPr>
      </w:pPr>
      <w:r>
        <w:rPr>
          <w:rFonts w:hint="eastAsia" w:ascii="Times New Roman" w:hAnsi="Times New Roman" w:eastAsia="仿宋_GB2312" w:cs="Times New Roman"/>
          <w:color w:val="auto"/>
          <w:szCs w:val="22"/>
          <w:highlight w:val="none"/>
        </w:rPr>
        <w:t>注：1、附法定代表人及委托代理人身份证复印件。</w:t>
      </w:r>
    </w:p>
    <w:p w14:paraId="6FA51CFD">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Times New Roman" w:hAnsi="Times New Roman" w:eastAsia="仿宋_GB2312" w:cs="Times New Roman"/>
          <w:color w:val="auto"/>
          <w:szCs w:val="22"/>
          <w:highlight w:val="none"/>
        </w:rPr>
      </w:pPr>
      <w:r>
        <w:rPr>
          <w:rFonts w:hint="eastAsia" w:ascii="Times New Roman" w:hAnsi="Times New Roman" w:eastAsia="仿宋_GB2312" w:cs="Times New Roman"/>
          <w:color w:val="auto"/>
          <w:szCs w:val="22"/>
          <w:highlight w:val="none"/>
        </w:rPr>
        <w:t>2、比选响应单位的法定代表人直接参加比选活动的，不需要提供授权书。</w:t>
      </w:r>
    </w:p>
    <w:p w14:paraId="315A9D5D">
      <w:pPr>
        <w:spacing w:line="360" w:lineRule="auto"/>
        <w:rPr>
          <w:rFonts w:hint="eastAsia" w:ascii="黑体" w:hAnsi="宋体" w:eastAsia="黑体"/>
          <w:kern w:val="0"/>
          <w:sz w:val="32"/>
          <w:lang w:val="zh-CN"/>
        </w:rPr>
      </w:pPr>
      <w:r>
        <w:rPr>
          <w:rFonts w:ascii="黑体" w:hAnsi="宋体" w:eastAsia="黑体"/>
          <w:kern w:val="0"/>
          <w:sz w:val="36"/>
          <w:lang w:val="zh-CN"/>
        </w:rPr>
        <w:br w:type="page"/>
      </w:r>
      <w:r>
        <w:rPr>
          <w:rFonts w:hint="eastAsia" w:ascii="宋体" w:hAnsi="宋体"/>
          <w:b/>
          <w:sz w:val="28"/>
        </w:rPr>
        <w:t xml:space="preserve"> 4.公司组织结构及资质信息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984"/>
        <w:gridCol w:w="1134"/>
        <w:gridCol w:w="726"/>
        <w:gridCol w:w="806"/>
        <w:gridCol w:w="878"/>
        <w:gridCol w:w="1561"/>
      </w:tblGrid>
      <w:tr w14:paraId="7701D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077" w:type="dxa"/>
            <w:gridSpan w:val="7"/>
            <w:noWrap w:val="0"/>
            <w:vAlign w:val="center"/>
          </w:tcPr>
          <w:p w14:paraId="176D916F">
            <w:pPr>
              <w:spacing w:line="360" w:lineRule="auto"/>
              <w:jc w:val="center"/>
              <w:rPr>
                <w:rFonts w:hint="eastAsia" w:ascii="宋体" w:hAnsi="宋体"/>
                <w:sz w:val="28"/>
                <w:szCs w:val="28"/>
              </w:rPr>
            </w:pPr>
            <w:r>
              <w:rPr>
                <w:rFonts w:hint="eastAsia" w:ascii="宋体" w:hAnsi="宋体"/>
                <w:sz w:val="28"/>
                <w:szCs w:val="28"/>
              </w:rPr>
              <w:t>企业登记信息</w:t>
            </w:r>
          </w:p>
        </w:tc>
      </w:tr>
      <w:tr w14:paraId="193C8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72A59B7A">
            <w:pPr>
              <w:spacing w:line="360" w:lineRule="auto"/>
              <w:jc w:val="center"/>
              <w:rPr>
                <w:rFonts w:hint="eastAsia" w:ascii="宋体" w:hAnsi="宋体"/>
                <w:sz w:val="28"/>
                <w:szCs w:val="28"/>
              </w:rPr>
            </w:pPr>
            <w:r>
              <w:rPr>
                <w:rFonts w:hint="eastAsia" w:ascii="宋体" w:hAnsi="宋体"/>
                <w:sz w:val="28"/>
                <w:szCs w:val="28"/>
              </w:rPr>
              <w:t>企业法人名称</w:t>
            </w:r>
          </w:p>
        </w:tc>
        <w:tc>
          <w:tcPr>
            <w:tcW w:w="7089" w:type="dxa"/>
            <w:gridSpan w:val="6"/>
            <w:noWrap w:val="0"/>
            <w:vAlign w:val="center"/>
          </w:tcPr>
          <w:p w14:paraId="2357D90F">
            <w:pPr>
              <w:spacing w:line="360" w:lineRule="auto"/>
              <w:jc w:val="center"/>
              <w:rPr>
                <w:rFonts w:hint="eastAsia" w:ascii="宋体" w:hAnsi="宋体"/>
                <w:sz w:val="28"/>
                <w:szCs w:val="28"/>
              </w:rPr>
            </w:pPr>
          </w:p>
        </w:tc>
      </w:tr>
      <w:tr w14:paraId="5C43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23C069B6">
            <w:pPr>
              <w:spacing w:line="360" w:lineRule="auto"/>
              <w:jc w:val="center"/>
              <w:rPr>
                <w:rFonts w:hint="eastAsia" w:ascii="宋体" w:hAnsi="宋体"/>
                <w:sz w:val="28"/>
                <w:szCs w:val="28"/>
              </w:rPr>
            </w:pPr>
            <w:r>
              <w:rPr>
                <w:rFonts w:hint="eastAsia" w:ascii="宋体" w:hAnsi="宋体"/>
                <w:sz w:val="28"/>
                <w:szCs w:val="28"/>
              </w:rPr>
              <w:t>注册地址</w:t>
            </w:r>
          </w:p>
        </w:tc>
        <w:tc>
          <w:tcPr>
            <w:tcW w:w="7089" w:type="dxa"/>
            <w:gridSpan w:val="6"/>
            <w:noWrap w:val="0"/>
            <w:vAlign w:val="center"/>
          </w:tcPr>
          <w:p w14:paraId="4574F411">
            <w:pPr>
              <w:spacing w:line="360" w:lineRule="auto"/>
              <w:jc w:val="center"/>
              <w:rPr>
                <w:rFonts w:hint="eastAsia" w:ascii="宋体" w:hAnsi="宋体"/>
                <w:sz w:val="28"/>
                <w:szCs w:val="28"/>
              </w:rPr>
            </w:pPr>
          </w:p>
        </w:tc>
      </w:tr>
      <w:tr w14:paraId="78048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441E86E3">
            <w:pPr>
              <w:spacing w:line="360" w:lineRule="auto"/>
              <w:jc w:val="center"/>
              <w:rPr>
                <w:rFonts w:hint="eastAsia" w:ascii="宋体" w:hAnsi="宋体"/>
                <w:sz w:val="28"/>
                <w:szCs w:val="28"/>
              </w:rPr>
            </w:pPr>
            <w:r>
              <w:rPr>
                <w:rFonts w:hint="eastAsia" w:ascii="宋体" w:hAnsi="宋体"/>
                <w:sz w:val="28"/>
                <w:szCs w:val="28"/>
              </w:rPr>
              <w:t>法定代表人</w:t>
            </w:r>
          </w:p>
        </w:tc>
        <w:tc>
          <w:tcPr>
            <w:tcW w:w="7089" w:type="dxa"/>
            <w:gridSpan w:val="6"/>
            <w:noWrap w:val="0"/>
            <w:vAlign w:val="center"/>
          </w:tcPr>
          <w:p w14:paraId="758EA700">
            <w:pPr>
              <w:spacing w:line="360" w:lineRule="auto"/>
              <w:jc w:val="center"/>
              <w:rPr>
                <w:rFonts w:hint="eastAsia" w:ascii="宋体" w:hAnsi="宋体"/>
                <w:sz w:val="28"/>
                <w:szCs w:val="28"/>
              </w:rPr>
            </w:pPr>
          </w:p>
        </w:tc>
      </w:tr>
      <w:tr w14:paraId="6802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00A812B2">
            <w:pPr>
              <w:spacing w:line="360" w:lineRule="auto"/>
              <w:jc w:val="center"/>
              <w:rPr>
                <w:rFonts w:hint="eastAsia" w:ascii="宋体" w:hAnsi="宋体"/>
                <w:sz w:val="28"/>
                <w:szCs w:val="28"/>
              </w:rPr>
            </w:pPr>
            <w:r>
              <w:rPr>
                <w:rFonts w:hint="eastAsia" w:ascii="宋体" w:hAnsi="宋体"/>
                <w:sz w:val="28"/>
                <w:szCs w:val="28"/>
              </w:rPr>
              <w:t>组织机构代码</w:t>
            </w:r>
          </w:p>
        </w:tc>
        <w:tc>
          <w:tcPr>
            <w:tcW w:w="7089" w:type="dxa"/>
            <w:gridSpan w:val="6"/>
            <w:noWrap w:val="0"/>
            <w:vAlign w:val="center"/>
          </w:tcPr>
          <w:p w14:paraId="1448E0ED">
            <w:pPr>
              <w:spacing w:line="360" w:lineRule="auto"/>
              <w:jc w:val="center"/>
              <w:rPr>
                <w:rFonts w:hint="eastAsia" w:ascii="宋体" w:hAnsi="宋体"/>
                <w:sz w:val="28"/>
                <w:szCs w:val="28"/>
              </w:rPr>
            </w:pPr>
          </w:p>
        </w:tc>
      </w:tr>
      <w:tr w14:paraId="44DD1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14:paraId="798C3B28">
            <w:pPr>
              <w:spacing w:line="360" w:lineRule="auto"/>
              <w:jc w:val="center"/>
              <w:rPr>
                <w:rFonts w:hint="eastAsia" w:ascii="宋体" w:hAnsi="宋体"/>
                <w:sz w:val="28"/>
                <w:szCs w:val="28"/>
              </w:rPr>
            </w:pPr>
          </w:p>
          <w:p w14:paraId="6EA1CB81">
            <w:pPr>
              <w:spacing w:line="360" w:lineRule="auto"/>
              <w:jc w:val="center"/>
              <w:rPr>
                <w:rFonts w:hint="eastAsia" w:ascii="宋体" w:hAnsi="宋体"/>
                <w:sz w:val="28"/>
                <w:szCs w:val="28"/>
              </w:rPr>
            </w:pPr>
            <w:r>
              <w:rPr>
                <w:rFonts w:hint="eastAsia" w:ascii="宋体" w:hAnsi="宋体"/>
                <w:sz w:val="28"/>
                <w:szCs w:val="28"/>
              </w:rPr>
              <w:t>资质和体系认证情况</w:t>
            </w:r>
          </w:p>
        </w:tc>
        <w:tc>
          <w:tcPr>
            <w:tcW w:w="1984" w:type="dxa"/>
            <w:noWrap w:val="0"/>
            <w:vAlign w:val="center"/>
          </w:tcPr>
          <w:p w14:paraId="3E090788">
            <w:pPr>
              <w:spacing w:line="360" w:lineRule="auto"/>
              <w:jc w:val="center"/>
              <w:rPr>
                <w:rFonts w:hint="eastAsia" w:ascii="宋体" w:hAnsi="宋体"/>
                <w:sz w:val="28"/>
                <w:szCs w:val="28"/>
              </w:rPr>
            </w:pPr>
            <w:r>
              <w:rPr>
                <w:rFonts w:hint="eastAsia" w:ascii="宋体" w:hAnsi="宋体"/>
                <w:sz w:val="28"/>
                <w:szCs w:val="28"/>
              </w:rPr>
              <w:t>证书名称</w:t>
            </w:r>
          </w:p>
        </w:tc>
        <w:tc>
          <w:tcPr>
            <w:tcW w:w="1860" w:type="dxa"/>
            <w:gridSpan w:val="2"/>
            <w:noWrap w:val="0"/>
            <w:vAlign w:val="center"/>
          </w:tcPr>
          <w:p w14:paraId="30068C61">
            <w:pPr>
              <w:spacing w:line="360" w:lineRule="auto"/>
              <w:jc w:val="center"/>
              <w:rPr>
                <w:rFonts w:hint="eastAsia" w:ascii="宋体" w:hAnsi="宋体"/>
                <w:sz w:val="28"/>
                <w:szCs w:val="28"/>
              </w:rPr>
            </w:pPr>
            <w:r>
              <w:rPr>
                <w:rFonts w:hint="eastAsia" w:ascii="宋体" w:hAnsi="宋体"/>
                <w:sz w:val="28"/>
                <w:szCs w:val="28"/>
              </w:rPr>
              <w:t>证书编号</w:t>
            </w:r>
          </w:p>
        </w:tc>
        <w:tc>
          <w:tcPr>
            <w:tcW w:w="1684" w:type="dxa"/>
            <w:gridSpan w:val="2"/>
            <w:noWrap w:val="0"/>
            <w:vAlign w:val="center"/>
          </w:tcPr>
          <w:p w14:paraId="2596BB56">
            <w:pPr>
              <w:spacing w:line="360" w:lineRule="auto"/>
              <w:jc w:val="center"/>
              <w:rPr>
                <w:rFonts w:hint="eastAsia" w:ascii="宋体" w:hAnsi="宋体"/>
                <w:sz w:val="28"/>
                <w:szCs w:val="28"/>
              </w:rPr>
            </w:pPr>
            <w:r>
              <w:rPr>
                <w:rFonts w:hint="eastAsia" w:ascii="宋体" w:hAnsi="宋体"/>
                <w:sz w:val="28"/>
                <w:szCs w:val="28"/>
              </w:rPr>
              <w:t>发证机关</w:t>
            </w:r>
          </w:p>
        </w:tc>
        <w:tc>
          <w:tcPr>
            <w:tcW w:w="1561" w:type="dxa"/>
            <w:noWrap w:val="0"/>
            <w:vAlign w:val="center"/>
          </w:tcPr>
          <w:p w14:paraId="17F3AE75">
            <w:pPr>
              <w:spacing w:line="360" w:lineRule="auto"/>
              <w:jc w:val="center"/>
              <w:rPr>
                <w:rFonts w:hint="eastAsia" w:ascii="宋体" w:hAnsi="宋体"/>
                <w:sz w:val="28"/>
                <w:szCs w:val="28"/>
              </w:rPr>
            </w:pPr>
            <w:r>
              <w:rPr>
                <w:rFonts w:hint="eastAsia" w:ascii="宋体" w:hAnsi="宋体"/>
                <w:sz w:val="28"/>
                <w:szCs w:val="28"/>
              </w:rPr>
              <w:t>有效期</w:t>
            </w:r>
          </w:p>
        </w:tc>
      </w:tr>
      <w:tr w14:paraId="3922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14:paraId="50F04E83">
            <w:pPr>
              <w:spacing w:line="360" w:lineRule="auto"/>
              <w:jc w:val="center"/>
              <w:rPr>
                <w:rFonts w:hint="eastAsia" w:ascii="宋体" w:hAnsi="宋体"/>
                <w:sz w:val="28"/>
                <w:szCs w:val="28"/>
              </w:rPr>
            </w:pPr>
          </w:p>
        </w:tc>
        <w:tc>
          <w:tcPr>
            <w:tcW w:w="1984" w:type="dxa"/>
            <w:noWrap w:val="0"/>
            <w:vAlign w:val="center"/>
          </w:tcPr>
          <w:p w14:paraId="40450E1F">
            <w:pPr>
              <w:spacing w:line="360" w:lineRule="auto"/>
              <w:jc w:val="center"/>
              <w:rPr>
                <w:rFonts w:hint="eastAsia" w:ascii="宋体" w:hAnsi="宋体"/>
                <w:sz w:val="28"/>
                <w:szCs w:val="28"/>
              </w:rPr>
            </w:pPr>
          </w:p>
        </w:tc>
        <w:tc>
          <w:tcPr>
            <w:tcW w:w="1860" w:type="dxa"/>
            <w:gridSpan w:val="2"/>
            <w:noWrap w:val="0"/>
            <w:vAlign w:val="center"/>
          </w:tcPr>
          <w:p w14:paraId="2E8974D1">
            <w:pPr>
              <w:spacing w:line="360" w:lineRule="auto"/>
              <w:jc w:val="center"/>
              <w:rPr>
                <w:rFonts w:hint="eastAsia" w:ascii="宋体" w:hAnsi="宋体"/>
                <w:sz w:val="28"/>
                <w:szCs w:val="28"/>
              </w:rPr>
            </w:pPr>
          </w:p>
        </w:tc>
        <w:tc>
          <w:tcPr>
            <w:tcW w:w="1684" w:type="dxa"/>
            <w:gridSpan w:val="2"/>
            <w:noWrap w:val="0"/>
            <w:vAlign w:val="center"/>
          </w:tcPr>
          <w:p w14:paraId="0F92236F">
            <w:pPr>
              <w:spacing w:line="360" w:lineRule="auto"/>
              <w:jc w:val="center"/>
              <w:rPr>
                <w:rFonts w:hint="eastAsia" w:ascii="宋体" w:hAnsi="宋体"/>
                <w:sz w:val="28"/>
                <w:szCs w:val="28"/>
              </w:rPr>
            </w:pPr>
          </w:p>
        </w:tc>
        <w:tc>
          <w:tcPr>
            <w:tcW w:w="1561" w:type="dxa"/>
            <w:noWrap w:val="0"/>
            <w:vAlign w:val="center"/>
          </w:tcPr>
          <w:p w14:paraId="75769FF1">
            <w:pPr>
              <w:spacing w:line="360" w:lineRule="auto"/>
              <w:jc w:val="center"/>
              <w:rPr>
                <w:rFonts w:hint="eastAsia" w:ascii="宋体" w:hAnsi="宋体"/>
                <w:sz w:val="28"/>
                <w:szCs w:val="28"/>
              </w:rPr>
            </w:pPr>
          </w:p>
        </w:tc>
      </w:tr>
      <w:tr w14:paraId="41167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14:paraId="4B42BDF2">
            <w:pPr>
              <w:spacing w:line="360" w:lineRule="auto"/>
              <w:jc w:val="center"/>
              <w:rPr>
                <w:rFonts w:hint="eastAsia" w:ascii="宋体" w:hAnsi="宋体"/>
                <w:sz w:val="28"/>
                <w:szCs w:val="28"/>
              </w:rPr>
            </w:pPr>
          </w:p>
        </w:tc>
        <w:tc>
          <w:tcPr>
            <w:tcW w:w="1984" w:type="dxa"/>
            <w:noWrap w:val="0"/>
            <w:vAlign w:val="center"/>
          </w:tcPr>
          <w:p w14:paraId="234C7C93">
            <w:pPr>
              <w:spacing w:line="360" w:lineRule="auto"/>
              <w:jc w:val="center"/>
              <w:rPr>
                <w:rFonts w:hint="eastAsia" w:ascii="宋体" w:hAnsi="宋体"/>
                <w:sz w:val="28"/>
                <w:szCs w:val="28"/>
              </w:rPr>
            </w:pPr>
          </w:p>
        </w:tc>
        <w:tc>
          <w:tcPr>
            <w:tcW w:w="1860" w:type="dxa"/>
            <w:gridSpan w:val="2"/>
            <w:noWrap w:val="0"/>
            <w:vAlign w:val="center"/>
          </w:tcPr>
          <w:p w14:paraId="04D0B810">
            <w:pPr>
              <w:spacing w:line="360" w:lineRule="auto"/>
              <w:jc w:val="center"/>
              <w:rPr>
                <w:rFonts w:hint="eastAsia" w:ascii="宋体" w:hAnsi="宋体"/>
                <w:sz w:val="28"/>
                <w:szCs w:val="28"/>
              </w:rPr>
            </w:pPr>
          </w:p>
        </w:tc>
        <w:tc>
          <w:tcPr>
            <w:tcW w:w="1684" w:type="dxa"/>
            <w:gridSpan w:val="2"/>
            <w:noWrap w:val="0"/>
            <w:vAlign w:val="center"/>
          </w:tcPr>
          <w:p w14:paraId="7AF5F4CA">
            <w:pPr>
              <w:spacing w:line="360" w:lineRule="auto"/>
              <w:jc w:val="center"/>
              <w:rPr>
                <w:rFonts w:hint="eastAsia" w:ascii="宋体" w:hAnsi="宋体"/>
                <w:sz w:val="28"/>
                <w:szCs w:val="28"/>
              </w:rPr>
            </w:pPr>
          </w:p>
        </w:tc>
        <w:tc>
          <w:tcPr>
            <w:tcW w:w="1561" w:type="dxa"/>
            <w:noWrap w:val="0"/>
            <w:vAlign w:val="center"/>
          </w:tcPr>
          <w:p w14:paraId="4205E868">
            <w:pPr>
              <w:spacing w:line="360" w:lineRule="auto"/>
              <w:jc w:val="center"/>
              <w:rPr>
                <w:rFonts w:hint="eastAsia" w:ascii="宋体" w:hAnsi="宋体"/>
                <w:sz w:val="28"/>
                <w:szCs w:val="28"/>
              </w:rPr>
            </w:pPr>
          </w:p>
        </w:tc>
      </w:tr>
      <w:tr w14:paraId="20197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14:paraId="05C3C80D">
            <w:pPr>
              <w:spacing w:line="360" w:lineRule="auto"/>
              <w:jc w:val="center"/>
              <w:rPr>
                <w:rFonts w:hint="eastAsia" w:ascii="宋体" w:hAnsi="宋体"/>
                <w:sz w:val="28"/>
                <w:szCs w:val="28"/>
              </w:rPr>
            </w:pPr>
          </w:p>
        </w:tc>
        <w:tc>
          <w:tcPr>
            <w:tcW w:w="1984" w:type="dxa"/>
            <w:noWrap w:val="0"/>
            <w:vAlign w:val="center"/>
          </w:tcPr>
          <w:p w14:paraId="7A332BC2">
            <w:pPr>
              <w:spacing w:line="360" w:lineRule="auto"/>
              <w:jc w:val="center"/>
              <w:rPr>
                <w:rFonts w:hint="eastAsia" w:ascii="宋体" w:hAnsi="宋体"/>
                <w:sz w:val="28"/>
                <w:szCs w:val="28"/>
              </w:rPr>
            </w:pPr>
          </w:p>
        </w:tc>
        <w:tc>
          <w:tcPr>
            <w:tcW w:w="1860" w:type="dxa"/>
            <w:gridSpan w:val="2"/>
            <w:noWrap w:val="0"/>
            <w:vAlign w:val="center"/>
          </w:tcPr>
          <w:p w14:paraId="525CC156">
            <w:pPr>
              <w:spacing w:line="360" w:lineRule="auto"/>
              <w:jc w:val="center"/>
              <w:rPr>
                <w:rFonts w:hint="eastAsia" w:ascii="宋体" w:hAnsi="宋体"/>
                <w:sz w:val="28"/>
                <w:szCs w:val="28"/>
              </w:rPr>
            </w:pPr>
          </w:p>
        </w:tc>
        <w:tc>
          <w:tcPr>
            <w:tcW w:w="1684" w:type="dxa"/>
            <w:gridSpan w:val="2"/>
            <w:noWrap w:val="0"/>
            <w:vAlign w:val="center"/>
          </w:tcPr>
          <w:p w14:paraId="09F7B45F">
            <w:pPr>
              <w:spacing w:line="360" w:lineRule="auto"/>
              <w:jc w:val="center"/>
              <w:rPr>
                <w:rFonts w:hint="eastAsia" w:ascii="宋体" w:hAnsi="宋体"/>
                <w:sz w:val="28"/>
                <w:szCs w:val="28"/>
              </w:rPr>
            </w:pPr>
          </w:p>
        </w:tc>
        <w:tc>
          <w:tcPr>
            <w:tcW w:w="1561" w:type="dxa"/>
            <w:noWrap w:val="0"/>
            <w:vAlign w:val="center"/>
          </w:tcPr>
          <w:p w14:paraId="77C4A002">
            <w:pPr>
              <w:spacing w:line="360" w:lineRule="auto"/>
              <w:jc w:val="center"/>
              <w:rPr>
                <w:rFonts w:hint="eastAsia" w:ascii="宋体" w:hAnsi="宋体"/>
                <w:sz w:val="28"/>
                <w:szCs w:val="28"/>
              </w:rPr>
            </w:pPr>
          </w:p>
        </w:tc>
      </w:tr>
      <w:tr w14:paraId="79C8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14:paraId="4A1CB583">
            <w:pPr>
              <w:spacing w:line="360" w:lineRule="auto"/>
              <w:jc w:val="center"/>
              <w:rPr>
                <w:rFonts w:hint="eastAsia" w:ascii="宋体" w:hAnsi="宋体"/>
                <w:sz w:val="28"/>
                <w:szCs w:val="28"/>
              </w:rPr>
            </w:pPr>
          </w:p>
        </w:tc>
        <w:tc>
          <w:tcPr>
            <w:tcW w:w="1984" w:type="dxa"/>
            <w:noWrap w:val="0"/>
            <w:vAlign w:val="center"/>
          </w:tcPr>
          <w:p w14:paraId="14D7333D">
            <w:pPr>
              <w:spacing w:line="360" w:lineRule="auto"/>
              <w:jc w:val="center"/>
              <w:rPr>
                <w:rFonts w:hint="eastAsia" w:ascii="宋体" w:hAnsi="宋体"/>
                <w:sz w:val="28"/>
                <w:szCs w:val="28"/>
              </w:rPr>
            </w:pPr>
          </w:p>
        </w:tc>
        <w:tc>
          <w:tcPr>
            <w:tcW w:w="1860" w:type="dxa"/>
            <w:gridSpan w:val="2"/>
            <w:noWrap w:val="0"/>
            <w:vAlign w:val="center"/>
          </w:tcPr>
          <w:p w14:paraId="2D92748A">
            <w:pPr>
              <w:spacing w:line="360" w:lineRule="auto"/>
              <w:jc w:val="center"/>
              <w:rPr>
                <w:rFonts w:hint="eastAsia" w:ascii="宋体" w:hAnsi="宋体"/>
                <w:sz w:val="28"/>
                <w:szCs w:val="28"/>
              </w:rPr>
            </w:pPr>
          </w:p>
        </w:tc>
        <w:tc>
          <w:tcPr>
            <w:tcW w:w="1684" w:type="dxa"/>
            <w:gridSpan w:val="2"/>
            <w:noWrap w:val="0"/>
            <w:vAlign w:val="center"/>
          </w:tcPr>
          <w:p w14:paraId="39B45A9A">
            <w:pPr>
              <w:spacing w:line="360" w:lineRule="auto"/>
              <w:jc w:val="center"/>
              <w:rPr>
                <w:rFonts w:hint="eastAsia" w:ascii="宋体" w:hAnsi="宋体"/>
                <w:sz w:val="28"/>
                <w:szCs w:val="28"/>
              </w:rPr>
            </w:pPr>
          </w:p>
        </w:tc>
        <w:tc>
          <w:tcPr>
            <w:tcW w:w="1561" w:type="dxa"/>
            <w:noWrap w:val="0"/>
            <w:vAlign w:val="center"/>
          </w:tcPr>
          <w:p w14:paraId="31347299">
            <w:pPr>
              <w:spacing w:line="360" w:lineRule="auto"/>
              <w:jc w:val="center"/>
              <w:rPr>
                <w:rFonts w:hint="eastAsia" w:ascii="宋体" w:hAnsi="宋体"/>
                <w:sz w:val="28"/>
                <w:szCs w:val="28"/>
              </w:rPr>
            </w:pPr>
          </w:p>
        </w:tc>
      </w:tr>
      <w:tr w14:paraId="2084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14:paraId="403E7883">
            <w:pPr>
              <w:spacing w:line="360" w:lineRule="auto"/>
              <w:jc w:val="center"/>
              <w:rPr>
                <w:rFonts w:hint="eastAsia" w:ascii="宋体" w:hAnsi="宋体"/>
                <w:sz w:val="28"/>
                <w:szCs w:val="28"/>
              </w:rPr>
            </w:pPr>
          </w:p>
        </w:tc>
        <w:tc>
          <w:tcPr>
            <w:tcW w:w="1984" w:type="dxa"/>
            <w:noWrap w:val="0"/>
            <w:vAlign w:val="center"/>
          </w:tcPr>
          <w:p w14:paraId="2046C0E4">
            <w:pPr>
              <w:spacing w:line="360" w:lineRule="auto"/>
              <w:jc w:val="center"/>
              <w:rPr>
                <w:rFonts w:hint="eastAsia" w:ascii="宋体" w:hAnsi="宋体"/>
                <w:sz w:val="28"/>
                <w:szCs w:val="28"/>
              </w:rPr>
            </w:pPr>
          </w:p>
        </w:tc>
        <w:tc>
          <w:tcPr>
            <w:tcW w:w="1860" w:type="dxa"/>
            <w:gridSpan w:val="2"/>
            <w:noWrap w:val="0"/>
            <w:vAlign w:val="center"/>
          </w:tcPr>
          <w:p w14:paraId="61A5141A">
            <w:pPr>
              <w:spacing w:line="360" w:lineRule="auto"/>
              <w:jc w:val="center"/>
              <w:rPr>
                <w:rFonts w:hint="eastAsia" w:ascii="宋体" w:hAnsi="宋体"/>
                <w:sz w:val="28"/>
                <w:szCs w:val="28"/>
              </w:rPr>
            </w:pPr>
          </w:p>
        </w:tc>
        <w:tc>
          <w:tcPr>
            <w:tcW w:w="1684" w:type="dxa"/>
            <w:gridSpan w:val="2"/>
            <w:noWrap w:val="0"/>
            <w:vAlign w:val="center"/>
          </w:tcPr>
          <w:p w14:paraId="31B43090">
            <w:pPr>
              <w:spacing w:line="360" w:lineRule="auto"/>
              <w:jc w:val="center"/>
              <w:rPr>
                <w:rFonts w:hint="eastAsia" w:ascii="宋体" w:hAnsi="宋体"/>
                <w:sz w:val="28"/>
                <w:szCs w:val="28"/>
              </w:rPr>
            </w:pPr>
          </w:p>
        </w:tc>
        <w:tc>
          <w:tcPr>
            <w:tcW w:w="1561" w:type="dxa"/>
            <w:noWrap w:val="0"/>
            <w:vAlign w:val="center"/>
          </w:tcPr>
          <w:p w14:paraId="26AA4E41">
            <w:pPr>
              <w:spacing w:line="360" w:lineRule="auto"/>
              <w:jc w:val="center"/>
              <w:rPr>
                <w:rFonts w:hint="eastAsia" w:ascii="宋体" w:hAnsi="宋体"/>
                <w:sz w:val="28"/>
                <w:szCs w:val="28"/>
              </w:rPr>
            </w:pPr>
          </w:p>
        </w:tc>
      </w:tr>
      <w:tr w14:paraId="658FE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538E3FB6">
            <w:pPr>
              <w:spacing w:line="360" w:lineRule="auto"/>
              <w:jc w:val="center"/>
              <w:rPr>
                <w:rFonts w:hint="eastAsia" w:ascii="宋体" w:hAnsi="宋体"/>
                <w:sz w:val="28"/>
                <w:szCs w:val="28"/>
              </w:rPr>
            </w:pPr>
            <w:r>
              <w:rPr>
                <w:rFonts w:hint="eastAsia" w:ascii="宋体" w:hAnsi="宋体"/>
                <w:sz w:val="28"/>
                <w:szCs w:val="28"/>
              </w:rPr>
              <w:t>电话</w:t>
            </w:r>
          </w:p>
        </w:tc>
        <w:tc>
          <w:tcPr>
            <w:tcW w:w="7089" w:type="dxa"/>
            <w:gridSpan w:val="6"/>
            <w:noWrap w:val="0"/>
            <w:vAlign w:val="center"/>
          </w:tcPr>
          <w:p w14:paraId="435B5D5C">
            <w:pPr>
              <w:spacing w:line="360" w:lineRule="auto"/>
              <w:jc w:val="center"/>
              <w:rPr>
                <w:rFonts w:hint="eastAsia" w:ascii="宋体" w:hAnsi="宋体"/>
                <w:sz w:val="28"/>
                <w:szCs w:val="28"/>
              </w:rPr>
            </w:pPr>
          </w:p>
        </w:tc>
      </w:tr>
      <w:tr w14:paraId="54E5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04F97341">
            <w:pPr>
              <w:spacing w:line="360" w:lineRule="auto"/>
              <w:jc w:val="center"/>
              <w:rPr>
                <w:rFonts w:hint="eastAsia" w:ascii="宋体" w:hAnsi="宋体"/>
                <w:sz w:val="28"/>
                <w:szCs w:val="28"/>
              </w:rPr>
            </w:pPr>
            <w:r>
              <w:rPr>
                <w:rFonts w:hint="eastAsia" w:ascii="宋体" w:hAnsi="宋体"/>
                <w:sz w:val="28"/>
                <w:szCs w:val="28"/>
              </w:rPr>
              <w:t>传真</w:t>
            </w:r>
          </w:p>
        </w:tc>
        <w:tc>
          <w:tcPr>
            <w:tcW w:w="7089" w:type="dxa"/>
            <w:gridSpan w:val="6"/>
            <w:noWrap w:val="0"/>
            <w:vAlign w:val="center"/>
          </w:tcPr>
          <w:p w14:paraId="612D57C1">
            <w:pPr>
              <w:spacing w:line="360" w:lineRule="auto"/>
              <w:jc w:val="center"/>
              <w:rPr>
                <w:rFonts w:hint="eastAsia" w:ascii="宋体" w:hAnsi="宋体"/>
                <w:sz w:val="28"/>
                <w:szCs w:val="28"/>
              </w:rPr>
            </w:pPr>
          </w:p>
        </w:tc>
      </w:tr>
      <w:tr w14:paraId="27466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0EE2CC40">
            <w:pPr>
              <w:spacing w:line="360" w:lineRule="auto"/>
              <w:jc w:val="center"/>
              <w:rPr>
                <w:rFonts w:hint="eastAsia" w:ascii="宋体" w:hAnsi="宋体"/>
                <w:sz w:val="28"/>
                <w:szCs w:val="28"/>
              </w:rPr>
            </w:pPr>
            <w:r>
              <w:rPr>
                <w:rFonts w:hint="eastAsia" w:ascii="宋体" w:hAnsi="宋体"/>
                <w:sz w:val="28"/>
                <w:szCs w:val="28"/>
              </w:rPr>
              <w:t>邮箱</w:t>
            </w:r>
          </w:p>
        </w:tc>
        <w:tc>
          <w:tcPr>
            <w:tcW w:w="7089" w:type="dxa"/>
            <w:gridSpan w:val="6"/>
            <w:noWrap w:val="0"/>
            <w:vAlign w:val="center"/>
          </w:tcPr>
          <w:p w14:paraId="7D08F73A">
            <w:pPr>
              <w:spacing w:line="360" w:lineRule="auto"/>
              <w:jc w:val="center"/>
              <w:rPr>
                <w:rFonts w:hint="eastAsia" w:ascii="宋体" w:hAnsi="宋体"/>
                <w:sz w:val="28"/>
                <w:szCs w:val="28"/>
              </w:rPr>
            </w:pPr>
          </w:p>
        </w:tc>
      </w:tr>
      <w:tr w14:paraId="1661A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107F7569">
            <w:pPr>
              <w:spacing w:line="360" w:lineRule="auto"/>
              <w:jc w:val="center"/>
              <w:rPr>
                <w:rFonts w:hint="eastAsia" w:ascii="宋体" w:hAnsi="宋体"/>
                <w:sz w:val="28"/>
                <w:szCs w:val="28"/>
              </w:rPr>
            </w:pPr>
            <w:r>
              <w:rPr>
                <w:rFonts w:hint="eastAsia" w:ascii="宋体" w:hAnsi="宋体"/>
                <w:sz w:val="28"/>
                <w:szCs w:val="28"/>
              </w:rPr>
              <w:t>企业类型</w:t>
            </w:r>
          </w:p>
        </w:tc>
        <w:tc>
          <w:tcPr>
            <w:tcW w:w="7089" w:type="dxa"/>
            <w:gridSpan w:val="6"/>
            <w:noWrap w:val="0"/>
            <w:vAlign w:val="center"/>
          </w:tcPr>
          <w:p w14:paraId="7A9DD5E3">
            <w:pPr>
              <w:spacing w:line="360" w:lineRule="auto"/>
              <w:jc w:val="center"/>
              <w:rPr>
                <w:rFonts w:hint="eastAsia" w:ascii="宋体" w:hAnsi="宋体"/>
                <w:sz w:val="28"/>
                <w:szCs w:val="28"/>
              </w:rPr>
            </w:pPr>
          </w:p>
        </w:tc>
      </w:tr>
      <w:tr w14:paraId="6629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33AAC456">
            <w:pPr>
              <w:spacing w:line="360" w:lineRule="auto"/>
              <w:jc w:val="center"/>
              <w:rPr>
                <w:rFonts w:hint="eastAsia" w:ascii="宋体" w:hAnsi="宋体"/>
                <w:sz w:val="28"/>
                <w:szCs w:val="28"/>
              </w:rPr>
            </w:pPr>
            <w:r>
              <w:rPr>
                <w:rFonts w:hint="eastAsia" w:ascii="宋体" w:hAnsi="宋体"/>
                <w:sz w:val="28"/>
                <w:szCs w:val="28"/>
              </w:rPr>
              <w:t>办公地址</w:t>
            </w:r>
          </w:p>
        </w:tc>
        <w:tc>
          <w:tcPr>
            <w:tcW w:w="3118" w:type="dxa"/>
            <w:gridSpan w:val="2"/>
            <w:noWrap w:val="0"/>
            <w:vAlign w:val="center"/>
          </w:tcPr>
          <w:p w14:paraId="1A70D8EA">
            <w:pPr>
              <w:spacing w:line="360" w:lineRule="auto"/>
              <w:jc w:val="center"/>
              <w:rPr>
                <w:rFonts w:hint="eastAsia" w:ascii="宋体" w:hAnsi="宋体"/>
                <w:sz w:val="28"/>
                <w:szCs w:val="28"/>
              </w:rPr>
            </w:pPr>
          </w:p>
        </w:tc>
        <w:tc>
          <w:tcPr>
            <w:tcW w:w="1532" w:type="dxa"/>
            <w:gridSpan w:val="2"/>
            <w:noWrap w:val="0"/>
            <w:vAlign w:val="center"/>
          </w:tcPr>
          <w:p w14:paraId="70C338FC">
            <w:pPr>
              <w:spacing w:line="360" w:lineRule="auto"/>
              <w:jc w:val="center"/>
              <w:rPr>
                <w:rFonts w:hint="eastAsia" w:ascii="宋体" w:hAnsi="宋体"/>
                <w:sz w:val="28"/>
                <w:szCs w:val="28"/>
              </w:rPr>
            </w:pPr>
            <w:r>
              <w:rPr>
                <w:rFonts w:hint="eastAsia" w:ascii="宋体" w:hAnsi="宋体"/>
                <w:sz w:val="28"/>
                <w:szCs w:val="28"/>
              </w:rPr>
              <w:t>邮政编码</w:t>
            </w:r>
          </w:p>
        </w:tc>
        <w:tc>
          <w:tcPr>
            <w:tcW w:w="2439" w:type="dxa"/>
            <w:gridSpan w:val="2"/>
            <w:noWrap w:val="0"/>
            <w:vAlign w:val="center"/>
          </w:tcPr>
          <w:p w14:paraId="4C92B27F">
            <w:pPr>
              <w:spacing w:line="360" w:lineRule="auto"/>
              <w:jc w:val="center"/>
              <w:rPr>
                <w:rFonts w:hint="eastAsia" w:ascii="宋体" w:hAnsi="宋体"/>
                <w:sz w:val="28"/>
                <w:szCs w:val="28"/>
              </w:rPr>
            </w:pPr>
          </w:p>
        </w:tc>
      </w:tr>
    </w:tbl>
    <w:p w14:paraId="4D200CEE">
      <w:pPr>
        <w:spacing w:line="360" w:lineRule="auto"/>
        <w:rPr>
          <w:rFonts w:hint="eastAsia" w:ascii="宋体" w:hAnsi="宋体"/>
        </w:rPr>
      </w:pPr>
      <w:r>
        <w:rPr>
          <w:rFonts w:hint="eastAsia" w:ascii="宋体" w:hAnsi="宋体"/>
        </w:rPr>
        <w:t>注：在本页后应附企业法人营业执照副本复印件、资质证书复印件并加盖鲜章。</w:t>
      </w:r>
    </w:p>
    <w:p w14:paraId="58917488">
      <w:pPr>
        <w:spacing w:line="360" w:lineRule="auto"/>
        <w:rPr>
          <w:rFonts w:hint="eastAsia" w:ascii="黑体" w:hAnsi="宋体" w:eastAsia="黑体"/>
          <w:kern w:val="0"/>
          <w:sz w:val="36"/>
          <w:lang w:val="zh-CN"/>
        </w:rPr>
      </w:pPr>
      <w:r>
        <w:rPr>
          <w:rFonts w:ascii="黑体" w:hAnsi="宋体" w:eastAsia="黑体"/>
          <w:kern w:val="0"/>
          <w:sz w:val="36"/>
          <w:lang w:val="zh-CN"/>
        </w:rPr>
        <w:br w:type="page"/>
      </w:r>
      <w:r>
        <w:rPr>
          <w:rFonts w:hint="eastAsia" w:ascii="宋体" w:hAnsi="宋体"/>
          <w:b/>
          <w:sz w:val="28"/>
        </w:rPr>
        <w:t>5.公司简介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14:paraId="7E9B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7" w:hRule="atLeast"/>
        </w:trPr>
        <w:tc>
          <w:tcPr>
            <w:tcW w:w="9287" w:type="dxa"/>
            <w:noWrap w:val="0"/>
            <w:vAlign w:val="top"/>
          </w:tcPr>
          <w:p w14:paraId="02AE5474">
            <w:pPr>
              <w:rPr>
                <w:rFonts w:hint="eastAsia" w:ascii="宋体" w:hAnsi="宋体"/>
                <w:sz w:val="28"/>
              </w:rPr>
            </w:pPr>
          </w:p>
        </w:tc>
      </w:tr>
    </w:tbl>
    <w:p w14:paraId="4DE39BA0">
      <w:pPr>
        <w:spacing w:line="360" w:lineRule="auto"/>
        <w:rPr>
          <w:rFonts w:hint="eastAsia" w:ascii="宋体" w:hAnsi="宋体"/>
        </w:rPr>
      </w:pPr>
    </w:p>
    <w:p w14:paraId="2B7D8AF8">
      <w:pPr>
        <w:spacing w:line="360" w:lineRule="auto"/>
        <w:rPr>
          <w:rFonts w:hint="eastAsia" w:ascii="宋体" w:hAnsi="宋体"/>
        </w:rPr>
      </w:pPr>
    </w:p>
    <w:p w14:paraId="4EF39A7A">
      <w:pPr>
        <w:spacing w:line="360" w:lineRule="auto"/>
        <w:rPr>
          <w:rFonts w:hint="eastAsia" w:ascii="宋体" w:hAnsi="宋体"/>
          <w:b/>
          <w:sz w:val="28"/>
        </w:rPr>
      </w:pPr>
      <w:r>
        <w:rPr>
          <w:rFonts w:hint="eastAsia" w:ascii="宋体" w:hAnsi="宋体"/>
          <w:b/>
          <w:sz w:val="28"/>
        </w:rPr>
        <w:t>6.溴化锂机组保养业绩</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1857"/>
        <w:gridCol w:w="1857"/>
        <w:gridCol w:w="1858"/>
        <w:gridCol w:w="1858"/>
      </w:tblGrid>
      <w:tr w14:paraId="74107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287" w:type="dxa"/>
            <w:gridSpan w:val="5"/>
            <w:noWrap w:val="0"/>
            <w:vAlign w:val="center"/>
          </w:tcPr>
          <w:p w14:paraId="6C9CE9D5">
            <w:pPr>
              <w:spacing w:line="360" w:lineRule="auto"/>
              <w:jc w:val="center"/>
              <w:rPr>
                <w:rFonts w:hint="eastAsia" w:ascii="宋体" w:hAnsi="宋体"/>
                <w:sz w:val="28"/>
                <w:szCs w:val="28"/>
              </w:rPr>
            </w:pPr>
            <w:r>
              <w:rPr>
                <w:rFonts w:hint="eastAsia" w:ascii="宋体" w:hAnsi="宋体"/>
                <w:sz w:val="28"/>
                <w:szCs w:val="28"/>
              </w:rPr>
              <w:t>已完成项目的详细清单</w:t>
            </w:r>
          </w:p>
        </w:tc>
      </w:tr>
      <w:tr w14:paraId="4545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noWrap w:val="0"/>
            <w:vAlign w:val="center"/>
          </w:tcPr>
          <w:p w14:paraId="6E715F8D">
            <w:pPr>
              <w:spacing w:line="360" w:lineRule="auto"/>
              <w:jc w:val="center"/>
              <w:rPr>
                <w:rFonts w:hint="eastAsia" w:ascii="宋体" w:hAnsi="宋体"/>
                <w:sz w:val="28"/>
                <w:szCs w:val="28"/>
              </w:rPr>
            </w:pPr>
            <w:r>
              <w:rPr>
                <w:rFonts w:hint="eastAsia" w:ascii="宋体" w:hAnsi="宋体"/>
                <w:sz w:val="28"/>
                <w:szCs w:val="28"/>
              </w:rPr>
              <w:t>起止时间</w:t>
            </w:r>
          </w:p>
        </w:tc>
        <w:tc>
          <w:tcPr>
            <w:tcW w:w="1857" w:type="dxa"/>
            <w:noWrap w:val="0"/>
            <w:vAlign w:val="center"/>
          </w:tcPr>
          <w:p w14:paraId="6BF071C2">
            <w:pPr>
              <w:spacing w:line="360" w:lineRule="auto"/>
              <w:jc w:val="center"/>
              <w:rPr>
                <w:rFonts w:hint="eastAsia" w:ascii="宋体" w:hAnsi="宋体"/>
                <w:sz w:val="28"/>
                <w:szCs w:val="28"/>
              </w:rPr>
            </w:pPr>
            <w:r>
              <w:rPr>
                <w:rFonts w:hint="eastAsia" w:ascii="宋体" w:hAnsi="宋体"/>
                <w:sz w:val="28"/>
                <w:szCs w:val="28"/>
              </w:rPr>
              <w:t>项目名称</w:t>
            </w:r>
          </w:p>
        </w:tc>
        <w:tc>
          <w:tcPr>
            <w:tcW w:w="1857" w:type="dxa"/>
            <w:noWrap w:val="0"/>
            <w:vAlign w:val="center"/>
          </w:tcPr>
          <w:p w14:paraId="7E5C6619">
            <w:pPr>
              <w:spacing w:line="360" w:lineRule="auto"/>
              <w:jc w:val="center"/>
              <w:rPr>
                <w:rFonts w:hint="eastAsia" w:ascii="宋体" w:hAnsi="宋体"/>
                <w:sz w:val="28"/>
                <w:szCs w:val="28"/>
              </w:rPr>
            </w:pPr>
            <w:r>
              <w:rPr>
                <w:rFonts w:hint="eastAsia" w:ascii="宋体" w:hAnsi="宋体"/>
                <w:sz w:val="28"/>
                <w:szCs w:val="28"/>
              </w:rPr>
              <w:t>建设单位</w:t>
            </w:r>
          </w:p>
        </w:tc>
        <w:tc>
          <w:tcPr>
            <w:tcW w:w="1858" w:type="dxa"/>
            <w:noWrap w:val="0"/>
            <w:vAlign w:val="center"/>
          </w:tcPr>
          <w:p w14:paraId="6961BF73">
            <w:pPr>
              <w:spacing w:line="360" w:lineRule="auto"/>
              <w:jc w:val="center"/>
              <w:rPr>
                <w:rFonts w:hint="eastAsia" w:ascii="宋体" w:hAnsi="宋体"/>
                <w:sz w:val="28"/>
                <w:szCs w:val="28"/>
              </w:rPr>
            </w:pPr>
            <w:r>
              <w:rPr>
                <w:rFonts w:hint="eastAsia" w:ascii="宋体" w:hAnsi="宋体"/>
                <w:sz w:val="28"/>
                <w:szCs w:val="28"/>
              </w:rPr>
              <w:t>项目负责人</w:t>
            </w:r>
          </w:p>
        </w:tc>
        <w:tc>
          <w:tcPr>
            <w:tcW w:w="1858" w:type="dxa"/>
            <w:noWrap w:val="0"/>
            <w:vAlign w:val="center"/>
          </w:tcPr>
          <w:p w14:paraId="5540D52A">
            <w:pPr>
              <w:spacing w:line="360" w:lineRule="auto"/>
              <w:jc w:val="center"/>
              <w:rPr>
                <w:rFonts w:hint="eastAsia" w:ascii="宋体" w:hAnsi="宋体"/>
                <w:sz w:val="28"/>
                <w:szCs w:val="28"/>
              </w:rPr>
            </w:pPr>
            <w:r>
              <w:rPr>
                <w:rFonts w:hint="eastAsia" w:ascii="宋体" w:hAnsi="宋体"/>
                <w:sz w:val="28"/>
                <w:szCs w:val="28"/>
              </w:rPr>
              <w:t>投资额</w:t>
            </w:r>
          </w:p>
          <w:p w14:paraId="16B8B2DB">
            <w:pPr>
              <w:spacing w:line="360" w:lineRule="auto"/>
              <w:jc w:val="center"/>
              <w:rPr>
                <w:rFonts w:hint="eastAsia" w:ascii="宋体" w:hAnsi="宋体"/>
                <w:sz w:val="28"/>
                <w:szCs w:val="28"/>
              </w:rPr>
            </w:pPr>
            <w:r>
              <w:rPr>
                <w:rFonts w:hint="eastAsia" w:ascii="宋体" w:hAnsi="宋体"/>
                <w:sz w:val="28"/>
                <w:szCs w:val="28"/>
              </w:rPr>
              <w:t>（万元）</w:t>
            </w:r>
          </w:p>
        </w:tc>
      </w:tr>
      <w:tr w14:paraId="584BC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noWrap w:val="0"/>
            <w:vAlign w:val="center"/>
          </w:tcPr>
          <w:p w14:paraId="57F08482">
            <w:pPr>
              <w:spacing w:line="360" w:lineRule="auto"/>
              <w:jc w:val="center"/>
              <w:rPr>
                <w:rFonts w:hint="eastAsia" w:ascii="宋体" w:hAnsi="宋体"/>
                <w:sz w:val="28"/>
                <w:szCs w:val="28"/>
              </w:rPr>
            </w:pPr>
          </w:p>
        </w:tc>
        <w:tc>
          <w:tcPr>
            <w:tcW w:w="1857" w:type="dxa"/>
            <w:noWrap w:val="0"/>
            <w:vAlign w:val="center"/>
          </w:tcPr>
          <w:p w14:paraId="0E60A428">
            <w:pPr>
              <w:spacing w:line="360" w:lineRule="auto"/>
              <w:jc w:val="center"/>
              <w:rPr>
                <w:rFonts w:hint="eastAsia" w:ascii="宋体" w:hAnsi="宋体"/>
                <w:sz w:val="28"/>
                <w:szCs w:val="28"/>
              </w:rPr>
            </w:pPr>
          </w:p>
        </w:tc>
        <w:tc>
          <w:tcPr>
            <w:tcW w:w="1857" w:type="dxa"/>
            <w:noWrap w:val="0"/>
            <w:vAlign w:val="center"/>
          </w:tcPr>
          <w:p w14:paraId="3DE5B74C">
            <w:pPr>
              <w:spacing w:line="360" w:lineRule="auto"/>
              <w:jc w:val="center"/>
              <w:rPr>
                <w:rFonts w:hint="eastAsia" w:ascii="宋体" w:hAnsi="宋体"/>
                <w:sz w:val="28"/>
                <w:szCs w:val="28"/>
              </w:rPr>
            </w:pPr>
          </w:p>
        </w:tc>
        <w:tc>
          <w:tcPr>
            <w:tcW w:w="1858" w:type="dxa"/>
            <w:noWrap w:val="0"/>
            <w:vAlign w:val="center"/>
          </w:tcPr>
          <w:p w14:paraId="276A2094">
            <w:pPr>
              <w:spacing w:line="360" w:lineRule="auto"/>
              <w:jc w:val="center"/>
              <w:rPr>
                <w:rFonts w:hint="eastAsia" w:ascii="宋体" w:hAnsi="宋体"/>
                <w:sz w:val="28"/>
                <w:szCs w:val="28"/>
              </w:rPr>
            </w:pPr>
          </w:p>
        </w:tc>
        <w:tc>
          <w:tcPr>
            <w:tcW w:w="1858" w:type="dxa"/>
            <w:noWrap w:val="0"/>
            <w:vAlign w:val="center"/>
          </w:tcPr>
          <w:p w14:paraId="6222298D">
            <w:pPr>
              <w:spacing w:line="360" w:lineRule="auto"/>
              <w:jc w:val="center"/>
              <w:rPr>
                <w:rFonts w:hint="eastAsia" w:ascii="宋体" w:hAnsi="宋体"/>
                <w:sz w:val="28"/>
                <w:szCs w:val="28"/>
              </w:rPr>
            </w:pPr>
          </w:p>
        </w:tc>
      </w:tr>
      <w:tr w14:paraId="51492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noWrap w:val="0"/>
            <w:vAlign w:val="center"/>
          </w:tcPr>
          <w:p w14:paraId="5D338EE8">
            <w:pPr>
              <w:spacing w:line="360" w:lineRule="auto"/>
              <w:jc w:val="center"/>
              <w:rPr>
                <w:rFonts w:hint="eastAsia" w:ascii="宋体" w:hAnsi="宋体"/>
              </w:rPr>
            </w:pPr>
          </w:p>
        </w:tc>
        <w:tc>
          <w:tcPr>
            <w:tcW w:w="1857" w:type="dxa"/>
            <w:noWrap w:val="0"/>
            <w:vAlign w:val="center"/>
          </w:tcPr>
          <w:p w14:paraId="51E57988">
            <w:pPr>
              <w:spacing w:line="360" w:lineRule="auto"/>
              <w:jc w:val="center"/>
              <w:rPr>
                <w:rFonts w:hint="eastAsia" w:ascii="宋体" w:hAnsi="宋体"/>
              </w:rPr>
            </w:pPr>
          </w:p>
        </w:tc>
        <w:tc>
          <w:tcPr>
            <w:tcW w:w="1857" w:type="dxa"/>
            <w:noWrap w:val="0"/>
            <w:vAlign w:val="center"/>
          </w:tcPr>
          <w:p w14:paraId="67EC4711">
            <w:pPr>
              <w:spacing w:line="360" w:lineRule="auto"/>
              <w:jc w:val="center"/>
              <w:rPr>
                <w:rFonts w:hint="eastAsia" w:ascii="宋体" w:hAnsi="宋体"/>
              </w:rPr>
            </w:pPr>
          </w:p>
        </w:tc>
        <w:tc>
          <w:tcPr>
            <w:tcW w:w="1858" w:type="dxa"/>
            <w:noWrap w:val="0"/>
            <w:vAlign w:val="center"/>
          </w:tcPr>
          <w:p w14:paraId="0717084F">
            <w:pPr>
              <w:spacing w:line="360" w:lineRule="auto"/>
              <w:jc w:val="center"/>
              <w:rPr>
                <w:rFonts w:hint="eastAsia" w:ascii="宋体" w:hAnsi="宋体"/>
              </w:rPr>
            </w:pPr>
          </w:p>
        </w:tc>
        <w:tc>
          <w:tcPr>
            <w:tcW w:w="1858" w:type="dxa"/>
            <w:noWrap w:val="0"/>
            <w:vAlign w:val="center"/>
          </w:tcPr>
          <w:p w14:paraId="5FB26E06">
            <w:pPr>
              <w:spacing w:line="360" w:lineRule="auto"/>
              <w:jc w:val="center"/>
              <w:rPr>
                <w:rFonts w:hint="eastAsia" w:ascii="宋体" w:hAnsi="宋体"/>
              </w:rPr>
            </w:pPr>
          </w:p>
        </w:tc>
      </w:tr>
    </w:tbl>
    <w:p w14:paraId="0B6754C1">
      <w:pPr>
        <w:spacing w:line="360" w:lineRule="auto"/>
        <w:jc w:val="left"/>
        <w:rPr>
          <w:rFonts w:hint="eastAsia" w:ascii="宋体" w:hAnsi="宋体"/>
        </w:rPr>
      </w:pPr>
      <w:r>
        <w:rPr>
          <w:rFonts w:hint="eastAsia" w:ascii="宋体" w:hAnsi="宋体"/>
        </w:rPr>
        <w:t>注：1、上述业绩以合同签订时间为准，须提供业绩证明材料。</w:t>
      </w:r>
    </w:p>
    <w:p w14:paraId="4C0310D8">
      <w:pPr>
        <w:spacing w:line="360" w:lineRule="auto"/>
        <w:rPr>
          <w:rFonts w:hint="eastAsia" w:ascii="宋体" w:hAnsi="宋体"/>
          <w:b/>
          <w:sz w:val="28"/>
        </w:rPr>
      </w:pPr>
    </w:p>
    <w:p w14:paraId="5CFB4201">
      <w:pPr>
        <w:spacing w:line="360" w:lineRule="auto"/>
        <w:rPr>
          <w:rFonts w:hint="eastAsia" w:ascii="宋体" w:hAnsi="宋体"/>
          <w:b/>
          <w:sz w:val="28"/>
        </w:rPr>
      </w:pPr>
      <w:r>
        <w:rPr>
          <w:rFonts w:ascii="宋体" w:hAnsi="宋体"/>
          <w:b/>
          <w:sz w:val="28"/>
        </w:rPr>
        <w:t>7</w:t>
      </w:r>
      <w:r>
        <w:rPr>
          <w:rFonts w:hint="eastAsia" w:ascii="宋体" w:hAnsi="宋体"/>
          <w:b/>
          <w:sz w:val="28"/>
        </w:rPr>
        <w:t>.溴化锂机组保养服务方案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14:paraId="15860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8850" w:type="dxa"/>
            <w:noWrap w:val="0"/>
            <w:vAlign w:val="top"/>
          </w:tcPr>
          <w:p w14:paraId="0068520D">
            <w:pPr>
              <w:spacing w:line="360" w:lineRule="auto"/>
              <w:rPr>
                <w:rFonts w:hint="eastAsia" w:ascii="宋体" w:hAnsi="宋体"/>
                <w:sz w:val="28"/>
              </w:rPr>
            </w:pPr>
          </w:p>
        </w:tc>
      </w:tr>
    </w:tbl>
    <w:p w14:paraId="1945ADF0">
      <w:pPr>
        <w:spacing w:line="360" w:lineRule="auto"/>
        <w:jc w:val="left"/>
        <w:rPr>
          <w:rFonts w:hint="eastAsia" w:ascii="宋体" w:hAnsi="宋体"/>
        </w:rPr>
      </w:pPr>
    </w:p>
    <w:p w14:paraId="525784AE">
      <w:pPr>
        <w:spacing w:line="360" w:lineRule="auto"/>
        <w:jc w:val="left"/>
        <w:rPr>
          <w:rFonts w:hint="eastAsia" w:ascii="宋体" w:hAnsi="宋体"/>
        </w:rPr>
      </w:pPr>
    </w:p>
    <w:p w14:paraId="4526B3AA">
      <w:pPr>
        <w:spacing w:line="360" w:lineRule="auto"/>
        <w:rPr>
          <w:rFonts w:hint="eastAsia" w:ascii="宋体" w:hAnsi="宋体"/>
          <w:b/>
          <w:sz w:val="28"/>
        </w:rPr>
      </w:pPr>
      <w:r>
        <w:rPr>
          <w:rFonts w:ascii="宋体" w:hAnsi="宋体"/>
          <w:b/>
          <w:sz w:val="28"/>
        </w:rPr>
        <w:t>8</w:t>
      </w:r>
      <w:r>
        <w:rPr>
          <w:rFonts w:hint="eastAsia" w:ascii="宋体" w:hAnsi="宋体"/>
          <w:b/>
          <w:sz w:val="28"/>
        </w:rPr>
        <w:t>. 溴化锂机组保养服务计划</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14:paraId="46AC9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8850" w:type="dxa"/>
            <w:noWrap w:val="0"/>
            <w:vAlign w:val="top"/>
          </w:tcPr>
          <w:p w14:paraId="32244B72">
            <w:pPr>
              <w:spacing w:line="360" w:lineRule="auto"/>
              <w:rPr>
                <w:rFonts w:hint="eastAsia" w:ascii="宋体" w:hAnsi="宋体"/>
                <w:sz w:val="28"/>
              </w:rPr>
            </w:pPr>
          </w:p>
        </w:tc>
      </w:tr>
    </w:tbl>
    <w:p w14:paraId="4B11C37D"/>
    <w:sectPr>
      <w:footerReference r:id="rId6" w:type="default"/>
      <w:pgSz w:w="11906" w:h="16838"/>
      <w:pgMar w:top="1588" w:right="1247" w:bottom="1588"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大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宋黑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D8B4B">
    <w:pPr>
      <w:pStyle w:val="3"/>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BBDD1">
    <w:pPr>
      <w:pStyle w:val="3"/>
      <w:framePr w:wrap="around" w:vAnchor="text" w:hAnchor="margin" w:xAlign="outside" w:y="1"/>
      <w:rPr>
        <w:rStyle w:val="7"/>
      </w:rPr>
    </w:pPr>
    <w:r>
      <w:fldChar w:fldCharType="begin"/>
    </w:r>
    <w:r>
      <w:rPr>
        <w:rStyle w:val="7"/>
      </w:rPr>
      <w:instrText xml:space="preserve">PAGE  </w:instrText>
    </w:r>
    <w:r>
      <w:fldChar w:fldCharType="separate"/>
    </w:r>
    <w:r>
      <w:fldChar w:fldCharType="end"/>
    </w:r>
  </w:p>
  <w:p w14:paraId="4EF8311D">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EDD60">
    <w:pPr>
      <w:pStyle w:val="3"/>
      <w:ind w:right="360"/>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FBAD47">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9FBAD47">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1930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zNGNiMTZlNGVhMTBiZGEwMzA4MTI1OTRiMGI2OTMifQ=="/>
  </w:docVars>
  <w:rsids>
    <w:rsidRoot w:val="0A2C4209"/>
    <w:rsid w:val="004B4CF1"/>
    <w:rsid w:val="015974C0"/>
    <w:rsid w:val="06490125"/>
    <w:rsid w:val="08305B8E"/>
    <w:rsid w:val="08AF7DD5"/>
    <w:rsid w:val="09BD7041"/>
    <w:rsid w:val="0A2C4209"/>
    <w:rsid w:val="0A595065"/>
    <w:rsid w:val="11C3620D"/>
    <w:rsid w:val="15C54914"/>
    <w:rsid w:val="1D3C21E1"/>
    <w:rsid w:val="20A52BB7"/>
    <w:rsid w:val="2167118E"/>
    <w:rsid w:val="27715C8F"/>
    <w:rsid w:val="2D0D0FDB"/>
    <w:rsid w:val="3EAB4187"/>
    <w:rsid w:val="44D73F50"/>
    <w:rsid w:val="46891FB0"/>
    <w:rsid w:val="470B0E9D"/>
    <w:rsid w:val="4D44414D"/>
    <w:rsid w:val="52940ADB"/>
    <w:rsid w:val="53EE4E13"/>
    <w:rsid w:val="5A3D3D00"/>
    <w:rsid w:val="5C4B42A0"/>
    <w:rsid w:val="62F00B93"/>
    <w:rsid w:val="68757459"/>
    <w:rsid w:val="688F051A"/>
    <w:rsid w:val="722E7A57"/>
    <w:rsid w:val="75454EEF"/>
    <w:rsid w:val="7A835A05"/>
    <w:rsid w:val="7F5F7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rPr>
      <w:rFonts w:eastAsia="仿宋_GB2312"/>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7">
    <w:name w:val="page number"/>
    <w:basedOn w:val="6"/>
    <w:qFormat/>
    <w:uiPriority w:val="0"/>
  </w:style>
  <w:style w:type="paragraph" w:customStyle="1" w:styleId="8">
    <w:name w:val="题一"/>
    <w:basedOn w:val="1"/>
    <w:qFormat/>
    <w:uiPriority w:val="99"/>
    <w:pPr>
      <w:adjustRightInd w:val="0"/>
      <w:spacing w:before="120" w:after="120"/>
      <w:textAlignment w:val="baseline"/>
    </w:pPr>
    <w:rPr>
      <w:rFonts w:ascii="宋体" w:cs="宋体"/>
      <w:b/>
      <w:bCs/>
      <w:spacing w:val="5"/>
      <w:kern w:val="0"/>
      <w:szCs w:val="21"/>
    </w:rPr>
  </w:style>
  <w:style w:type="paragraph" w:customStyle="1"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3006</Words>
  <Characters>3155</Characters>
  <Lines>0</Lines>
  <Paragraphs>0</Paragraphs>
  <TotalTime>16</TotalTime>
  <ScaleCrop>false</ScaleCrop>
  <LinksUpToDate>false</LinksUpToDate>
  <CharactersWithSpaces>3489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2022-11-15T07:43:00Z</dcterms:created>
  <dc:creator>LIJINGLI</dc:creator>
  <cp:lastModifiedBy>Administrator</cp:lastModifiedBy>
  <dcterms:modified xsi:type="dcterms:W3CDTF">2024-12-03T08:02:00Z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457341C923574AC8863B71DB934EBA36_13</vt:lpwstr>
  </property>
</Properties>
</file>