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napToGrid w:val="0"/>
        <w:spacing w:line="500" w:lineRule="exact"/>
        <w:jc w:val="center"/>
        <w:rPr>
          <w:rFonts w:hint="eastAsia" w:ascii="宋体" w:hAnsi="宋体"/>
          <w:b/>
          <w:kern w:val="0"/>
          <w:sz w:val="48"/>
          <w:szCs w:val="48"/>
          <w:lang w:val="zh-CN"/>
        </w:rPr>
      </w:pPr>
    </w:p>
    <w:p>
      <w:pPr>
        <w:autoSpaceDE w:val="0"/>
        <w:autoSpaceDN w:val="0"/>
        <w:adjustRightInd w:val="0"/>
        <w:snapToGrid w:val="0"/>
        <w:spacing w:line="500" w:lineRule="exact"/>
        <w:jc w:val="both"/>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widowControl/>
        <w:tabs>
          <w:tab w:val="center" w:pos="4535"/>
          <w:tab w:val="left" w:pos="6229"/>
        </w:tabs>
        <w:snapToGrid w:val="0"/>
        <w:jc w:val="center"/>
        <w:rPr>
          <w:rFonts w:hint="eastAsia" w:ascii="方正大标宋简体" w:hAnsi="宋体" w:eastAsia="方正大标宋简体"/>
          <w:b/>
          <w:kern w:val="0"/>
          <w:sz w:val="48"/>
          <w:lang w:val="zh-CN" w:eastAsia="zh-CN"/>
        </w:rPr>
      </w:pPr>
      <w:r>
        <w:rPr>
          <w:rFonts w:hint="eastAsia" w:ascii="方正大标宋简体" w:hAnsi="宋体" w:eastAsia="方正大标宋简体"/>
          <w:b/>
          <w:kern w:val="0"/>
          <w:sz w:val="48"/>
          <w:lang w:val="en-US" w:eastAsia="zh-CN"/>
        </w:rPr>
        <w:t>天津陈塘园区建设投资有限公司</w:t>
      </w:r>
      <w:r>
        <w:rPr>
          <w:rFonts w:hint="eastAsia" w:ascii="方正大标宋简体" w:hAnsi="宋体" w:eastAsia="方正大标宋简体"/>
          <w:b/>
          <w:kern w:val="0"/>
          <w:sz w:val="48"/>
          <w:lang w:val="zh-CN" w:eastAsia="zh-CN"/>
        </w:rPr>
        <w:t>人力资源</w:t>
      </w:r>
    </w:p>
    <w:p>
      <w:pPr>
        <w:widowControl/>
        <w:tabs>
          <w:tab w:val="center" w:pos="4535"/>
          <w:tab w:val="left" w:pos="6229"/>
        </w:tabs>
        <w:snapToGrid w:val="0"/>
        <w:jc w:val="center"/>
        <w:rPr>
          <w:rFonts w:ascii="方正大标宋简体" w:hAnsi="宋体" w:eastAsia="方正大标宋简体"/>
          <w:b/>
          <w:color w:val="000000" w:themeColor="text1"/>
          <w:kern w:val="0"/>
          <w:sz w:val="48"/>
          <w:lang w:val="zh-CN"/>
          <w14:textFill>
            <w14:solidFill>
              <w14:schemeClr w14:val="tx1"/>
            </w14:solidFill>
          </w14:textFill>
        </w:rPr>
      </w:pPr>
      <w:r>
        <w:rPr>
          <w:rFonts w:hint="eastAsia" w:ascii="方正大标宋简体" w:hAnsi="宋体" w:eastAsia="方正大标宋简体"/>
          <w:b/>
          <w:kern w:val="0"/>
          <w:sz w:val="48"/>
          <w:lang w:val="zh-CN" w:eastAsia="zh-CN"/>
        </w:rPr>
        <w:t>咨询服务项目</w:t>
      </w:r>
    </w:p>
    <w:p>
      <w:pPr>
        <w:widowControl/>
        <w:snapToGrid w:val="0"/>
        <w:jc w:val="center"/>
        <w:rPr>
          <w:rFonts w:ascii="宋体" w:hAnsi="宋体"/>
          <w:szCs w:val="21"/>
        </w:rPr>
      </w:pPr>
    </w:p>
    <w:p>
      <w:pPr>
        <w:autoSpaceDE w:val="0"/>
        <w:autoSpaceDN w:val="0"/>
        <w:adjustRightInd w:val="0"/>
        <w:spacing w:line="360" w:lineRule="auto"/>
        <w:jc w:val="center"/>
        <w:rPr>
          <w:rFonts w:ascii="黑体" w:hAnsi="宋体" w:eastAsia="黑体"/>
          <w:b/>
          <w:kern w:val="0"/>
          <w:sz w:val="36"/>
          <w:lang w:val="zh-CN"/>
        </w:rPr>
      </w:pPr>
    </w:p>
    <w:p>
      <w:pPr>
        <w:autoSpaceDE w:val="0"/>
        <w:autoSpaceDN w:val="0"/>
        <w:adjustRightInd w:val="0"/>
        <w:spacing w:line="360" w:lineRule="auto"/>
        <w:jc w:val="center"/>
        <w:rPr>
          <w:rFonts w:ascii="黑体" w:hAnsi="宋体" w:eastAsia="黑体"/>
          <w:b/>
          <w:kern w:val="0"/>
          <w:sz w:val="36"/>
          <w:lang w:val="zh-CN"/>
        </w:rPr>
      </w:pPr>
    </w:p>
    <w:p>
      <w:pPr>
        <w:autoSpaceDE w:val="0"/>
        <w:autoSpaceDN w:val="0"/>
        <w:adjustRightInd w:val="0"/>
        <w:spacing w:after="156" w:afterLines="50" w:line="360" w:lineRule="auto"/>
        <w:jc w:val="center"/>
        <w:rPr>
          <w:rFonts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比选文件</w:t>
      </w:r>
    </w:p>
    <w:p>
      <w:pPr>
        <w:autoSpaceDE w:val="0"/>
        <w:autoSpaceDN w:val="0"/>
        <w:adjustRightInd w:val="0"/>
        <w:spacing w:after="156" w:afterLines="50" w:line="360" w:lineRule="auto"/>
        <w:jc w:val="center"/>
        <w:rPr>
          <w:rFonts w:ascii="宋体" w:hAnsi="宋体"/>
          <w:sz w:val="32"/>
          <w:szCs w:val="32"/>
        </w:rPr>
      </w:pPr>
      <w:r>
        <w:rPr>
          <w:rFonts w:hint="eastAsia" w:ascii="宋体" w:hAnsi="宋体"/>
          <w:sz w:val="32"/>
          <w:szCs w:val="32"/>
        </w:rPr>
        <w:t>（项目编号：</w:t>
      </w:r>
      <w:r>
        <w:rPr>
          <w:rFonts w:hint="eastAsia" w:ascii="宋体" w:hAnsi="宋体"/>
          <w:color w:val="0000FF"/>
          <w:sz w:val="32"/>
          <w:szCs w:val="32"/>
        </w:rPr>
        <w:t>CT-BX-202</w:t>
      </w:r>
      <w:r>
        <w:rPr>
          <w:rFonts w:hint="eastAsia" w:ascii="宋体" w:hAnsi="宋体"/>
          <w:color w:val="0000FF"/>
          <w:sz w:val="32"/>
          <w:szCs w:val="32"/>
          <w:lang w:val="en-US" w:eastAsia="zh-CN"/>
        </w:rPr>
        <w:t>30607-2</w:t>
      </w:r>
      <w:r>
        <w:rPr>
          <w:rFonts w:hint="eastAsia" w:ascii="宋体" w:hAnsi="宋体"/>
          <w:sz w:val="32"/>
          <w:szCs w:val="32"/>
        </w:rPr>
        <w:t>）</w:t>
      </w:r>
    </w:p>
    <w:p>
      <w:pPr>
        <w:autoSpaceDE w:val="0"/>
        <w:autoSpaceDN w:val="0"/>
        <w:adjustRightInd w:val="0"/>
        <w:spacing w:line="360" w:lineRule="auto"/>
        <w:rPr>
          <w:rFonts w:ascii="黑体" w:hAnsi="宋体" w:eastAsia="黑体"/>
          <w:kern w:val="0"/>
          <w:sz w:val="36"/>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djustRightInd w:val="0"/>
        <w:snapToGrid w:val="0"/>
        <w:spacing w:line="588" w:lineRule="exact"/>
        <w:jc w:val="center"/>
        <w:rPr>
          <w:rFonts w:hint="eastAsia" w:ascii="宋体" w:hAnsi="宋体" w:eastAsia="宋体"/>
          <w:sz w:val="32"/>
          <w:szCs w:val="32"/>
          <w:lang w:eastAsia="zh-CN"/>
        </w:rPr>
      </w:pPr>
      <w:r>
        <w:rPr>
          <w:rFonts w:hint="eastAsia" w:ascii="宋体" w:hAnsi="宋体"/>
          <w:sz w:val="32"/>
          <w:szCs w:val="32"/>
        </w:rPr>
        <w:t>比选单位：</w:t>
      </w:r>
      <w:r>
        <w:rPr>
          <w:rFonts w:hint="eastAsia" w:ascii="宋体" w:hAnsi="宋体"/>
          <w:sz w:val="32"/>
          <w:szCs w:val="32"/>
          <w:lang w:eastAsia="zh-CN"/>
        </w:rPr>
        <w:t>天津陈塘园区建设投资有限公司</w:t>
      </w:r>
    </w:p>
    <w:p>
      <w:pPr>
        <w:jc w:val="center"/>
        <w:rPr>
          <w:rFonts w:ascii="宋体" w:hAnsi="宋体"/>
          <w:kern w:val="0"/>
          <w:sz w:val="28"/>
          <w:lang w:val="zh-CN"/>
        </w:rPr>
      </w:pPr>
      <w:r>
        <w:rPr>
          <w:rFonts w:ascii="宋体" w:hAnsi="宋体"/>
          <w:color w:val="0000FF"/>
          <w:kern w:val="0"/>
          <w:sz w:val="28"/>
          <w:lang w:val="zh-CN"/>
        </w:rPr>
        <w:t>20</w:t>
      </w:r>
      <w:r>
        <w:rPr>
          <w:rFonts w:hint="eastAsia" w:ascii="宋体" w:hAnsi="宋体"/>
          <w:color w:val="0000FF"/>
          <w:kern w:val="0"/>
          <w:sz w:val="28"/>
          <w:lang w:val="zh-CN"/>
        </w:rPr>
        <w:t>2</w:t>
      </w:r>
      <w:r>
        <w:rPr>
          <w:rFonts w:hint="eastAsia" w:ascii="宋体" w:hAnsi="宋体"/>
          <w:color w:val="0000FF"/>
          <w:kern w:val="0"/>
          <w:sz w:val="28"/>
          <w:lang w:val="en-US" w:eastAsia="zh-CN"/>
        </w:rPr>
        <w:t>3</w:t>
      </w:r>
      <w:r>
        <w:rPr>
          <w:rFonts w:ascii="宋体" w:hAnsi="宋体"/>
          <w:color w:val="0000FF"/>
          <w:kern w:val="0"/>
          <w:sz w:val="28"/>
          <w:lang w:val="zh-CN"/>
        </w:rPr>
        <w:t xml:space="preserve">年 </w:t>
      </w:r>
      <w:r>
        <w:rPr>
          <w:rFonts w:hint="eastAsia" w:ascii="宋体" w:hAnsi="宋体"/>
          <w:color w:val="0000FF"/>
          <w:kern w:val="0"/>
          <w:sz w:val="28"/>
          <w:lang w:val="en-US" w:eastAsia="zh-CN"/>
        </w:rPr>
        <w:t>6</w:t>
      </w:r>
      <w:r>
        <w:rPr>
          <w:rFonts w:hint="eastAsia" w:ascii="宋体" w:hAnsi="宋体"/>
          <w:color w:val="0000FF"/>
          <w:sz w:val="32"/>
          <w:szCs w:val="32"/>
        </w:rPr>
        <w:t>月</w:t>
      </w:r>
      <w:r>
        <w:rPr>
          <w:rFonts w:hint="eastAsia" w:ascii="宋体" w:hAnsi="宋体"/>
          <w:color w:val="0000FF"/>
          <w:sz w:val="32"/>
          <w:szCs w:val="32"/>
          <w:lang w:val="en-US" w:eastAsia="zh-CN"/>
        </w:rPr>
        <w:t>7</w:t>
      </w:r>
      <w:r>
        <w:rPr>
          <w:rFonts w:hint="eastAsia" w:ascii="宋体" w:hAnsi="宋体"/>
          <w:color w:val="0000FF"/>
          <w:sz w:val="32"/>
          <w:szCs w:val="32"/>
        </w:rPr>
        <w:t>日</w:t>
      </w:r>
    </w:p>
    <w:p>
      <w:pPr>
        <w:autoSpaceDE w:val="0"/>
        <w:autoSpaceDN w:val="0"/>
        <w:adjustRightInd w:val="0"/>
        <w:spacing w:line="360" w:lineRule="auto"/>
        <w:jc w:val="center"/>
        <w:rPr>
          <w:rFonts w:ascii="方正大标宋简体" w:hAnsi="宋体" w:eastAsia="方正大标宋简体"/>
          <w:color w:val="000000"/>
          <w:kern w:val="0"/>
          <w:sz w:val="36"/>
          <w:lang w:val="zh-CN"/>
        </w:rPr>
      </w:pPr>
    </w:p>
    <w:p>
      <w:pPr>
        <w:autoSpaceDE w:val="0"/>
        <w:autoSpaceDN w:val="0"/>
        <w:adjustRightInd w:val="0"/>
        <w:spacing w:line="360" w:lineRule="auto"/>
        <w:jc w:val="center"/>
        <w:rPr>
          <w:rFonts w:ascii="宋体" w:hAnsi="宋体"/>
          <w:b/>
          <w:color w:val="000000"/>
          <w:kern w:val="0"/>
          <w:sz w:val="36"/>
          <w:lang w:val="zh-CN"/>
        </w:rPr>
        <w:sectPr>
          <w:headerReference r:id="rId3" w:type="default"/>
          <w:footerReference r:id="rId4" w:type="default"/>
          <w:footerReference r:id="rId5" w:type="even"/>
          <w:pgSz w:w="11906" w:h="16838"/>
          <w:pgMar w:top="1588" w:right="1247" w:bottom="1588" w:left="1588" w:header="851" w:footer="992" w:gutter="0"/>
          <w:cols w:space="720" w:num="1"/>
          <w:docGrid w:type="lines" w:linePitch="312" w:charSpace="0"/>
        </w:sectPr>
      </w:pPr>
    </w:p>
    <w:p>
      <w:pPr>
        <w:autoSpaceDE w:val="0"/>
        <w:autoSpaceDN w:val="0"/>
        <w:adjustRightInd w:val="0"/>
        <w:spacing w:line="360" w:lineRule="auto"/>
        <w:jc w:val="center"/>
        <w:rPr>
          <w:rFonts w:ascii="宋体" w:hAnsi="宋体"/>
          <w:b/>
          <w:color w:val="000000"/>
          <w:kern w:val="0"/>
          <w:sz w:val="36"/>
          <w:lang w:val="zh-CN"/>
        </w:rPr>
      </w:pPr>
      <w:r>
        <w:rPr>
          <w:rFonts w:hint="eastAsia" w:ascii="宋体" w:hAnsi="宋体"/>
          <w:b/>
          <w:color w:val="000000"/>
          <w:kern w:val="0"/>
          <w:sz w:val="36"/>
          <w:lang w:val="zh-CN"/>
        </w:rPr>
        <w:t>第一章  比选须知</w:t>
      </w:r>
    </w:p>
    <w:p>
      <w:pPr>
        <w:autoSpaceDE w:val="0"/>
        <w:autoSpaceDN w:val="0"/>
        <w:adjustRightInd w:val="0"/>
        <w:spacing w:line="360" w:lineRule="auto"/>
        <w:jc w:val="center"/>
        <w:rPr>
          <w:rFonts w:ascii="宋体" w:hAnsi="宋体"/>
          <w:color w:val="000000"/>
          <w:sz w:val="28"/>
          <w:szCs w:val="28"/>
        </w:rPr>
      </w:pPr>
      <w:r>
        <w:rPr>
          <w:rFonts w:hint="eastAsia" w:ascii="宋体" w:hAnsi="宋体"/>
          <w:color w:val="000000"/>
          <w:sz w:val="28"/>
          <w:szCs w:val="28"/>
        </w:rPr>
        <w:t>比选须知前附表</w:t>
      </w:r>
    </w:p>
    <w:tbl>
      <w:tblPr>
        <w:tblStyle w:val="14"/>
        <w:tblW w:w="92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4"/>
        <w:gridCol w:w="2168"/>
        <w:gridCol w:w="61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944" w:type="dxa"/>
          </w:tcPr>
          <w:p>
            <w:pPr>
              <w:spacing w:line="360" w:lineRule="auto"/>
              <w:jc w:val="center"/>
              <w:rPr>
                <w:rFonts w:ascii="宋体" w:hAnsi="宋体"/>
                <w:color w:val="000000"/>
                <w:sz w:val="28"/>
                <w:szCs w:val="28"/>
              </w:rPr>
            </w:pPr>
            <w:r>
              <w:rPr>
                <w:rFonts w:hint="eastAsia" w:ascii="宋体" w:hAnsi="宋体"/>
                <w:color w:val="000000"/>
                <w:sz w:val="28"/>
                <w:szCs w:val="28"/>
              </w:rPr>
              <w:t>项号</w:t>
            </w:r>
          </w:p>
        </w:tc>
        <w:tc>
          <w:tcPr>
            <w:tcW w:w="2168" w:type="dxa"/>
          </w:tcPr>
          <w:p>
            <w:pPr>
              <w:spacing w:line="360" w:lineRule="auto"/>
              <w:jc w:val="center"/>
              <w:rPr>
                <w:rFonts w:ascii="宋体" w:hAnsi="宋体"/>
                <w:color w:val="000000"/>
                <w:sz w:val="28"/>
                <w:szCs w:val="28"/>
              </w:rPr>
            </w:pPr>
            <w:r>
              <w:rPr>
                <w:rFonts w:hint="eastAsia" w:ascii="宋体" w:hAnsi="宋体"/>
                <w:color w:val="000000"/>
                <w:sz w:val="28"/>
                <w:szCs w:val="28"/>
              </w:rPr>
              <w:t>内容</w:t>
            </w:r>
          </w:p>
        </w:tc>
        <w:tc>
          <w:tcPr>
            <w:tcW w:w="6175" w:type="dxa"/>
          </w:tcPr>
          <w:p>
            <w:pPr>
              <w:spacing w:line="360" w:lineRule="auto"/>
              <w:jc w:val="center"/>
              <w:rPr>
                <w:rFonts w:ascii="宋体" w:hAnsi="宋体"/>
                <w:b/>
                <w:color w:val="000000"/>
                <w:sz w:val="28"/>
                <w:szCs w:val="28"/>
              </w:rPr>
            </w:pPr>
            <w:r>
              <w:rPr>
                <w:rFonts w:hint="eastAsia" w:ascii="宋体" w:hAnsi="宋体"/>
                <w:color w:val="000000"/>
                <w:sz w:val="28"/>
                <w:szCs w:val="28"/>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1</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项目名称</w:t>
            </w:r>
          </w:p>
        </w:tc>
        <w:tc>
          <w:tcPr>
            <w:tcW w:w="6175" w:type="dxa"/>
            <w:vAlign w:val="center"/>
          </w:tcPr>
          <w:p>
            <w:pPr>
              <w:spacing w:line="520" w:lineRule="exact"/>
              <w:rPr>
                <w:color w:val="FF0000"/>
                <w:sz w:val="28"/>
                <w:szCs w:val="28"/>
              </w:rPr>
            </w:pPr>
            <w:r>
              <w:rPr>
                <w:rFonts w:hint="eastAsia"/>
                <w:color w:val="auto"/>
                <w:sz w:val="28"/>
                <w:szCs w:val="28"/>
                <w:lang w:val="en-US" w:eastAsia="zh-CN"/>
              </w:rPr>
              <w:t>天津陈塘园区建设投资有限公司</w:t>
            </w:r>
            <w:r>
              <w:rPr>
                <w:rFonts w:hint="eastAsia"/>
                <w:color w:val="auto"/>
                <w:sz w:val="28"/>
                <w:szCs w:val="28"/>
                <w:lang w:eastAsia="zh-CN"/>
              </w:rPr>
              <w:t>人力资源咨询服务</w:t>
            </w:r>
            <w:r>
              <w:rPr>
                <w:rFonts w:hint="eastAsia"/>
                <w:color w:val="auto"/>
                <w:sz w:val="28"/>
                <w:szCs w:val="28"/>
              </w:rPr>
              <w:t>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2</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服务周期</w:t>
            </w:r>
          </w:p>
        </w:tc>
        <w:tc>
          <w:tcPr>
            <w:tcW w:w="6175" w:type="dxa"/>
            <w:vAlign w:val="center"/>
          </w:tcPr>
          <w:p>
            <w:pPr>
              <w:spacing w:line="520" w:lineRule="exact"/>
              <w:rPr>
                <w:rFonts w:ascii="宋体" w:hAnsi="宋体"/>
                <w:color w:val="000000"/>
                <w:sz w:val="28"/>
                <w:szCs w:val="28"/>
              </w:rPr>
            </w:pPr>
            <w:r>
              <w:rPr>
                <w:rFonts w:hint="eastAsia" w:ascii="宋体" w:hAnsi="宋体"/>
                <w:color w:val="000000"/>
                <w:sz w:val="28"/>
                <w:szCs w:val="28"/>
              </w:rPr>
              <w:t>从合同签订日起</w:t>
            </w:r>
            <w:r>
              <w:rPr>
                <w:rFonts w:hint="eastAsia" w:ascii="宋体" w:hAnsi="宋体"/>
                <w:color w:val="000000"/>
                <w:sz w:val="28"/>
                <w:szCs w:val="28"/>
                <w:lang w:eastAsia="zh-CN"/>
              </w:rPr>
              <w:t>到项目服务结束签订服务验收单截止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4" w:type="dxa"/>
            <w:vAlign w:val="center"/>
          </w:tcPr>
          <w:p>
            <w:pPr>
              <w:jc w:val="center"/>
              <w:rPr>
                <w:rFonts w:ascii="宋体" w:hAnsi="宋体"/>
                <w:color w:val="000000"/>
                <w:sz w:val="28"/>
                <w:szCs w:val="28"/>
              </w:rPr>
            </w:pPr>
            <w:r>
              <w:rPr>
                <w:rFonts w:hint="eastAsia" w:ascii="宋体" w:hAnsi="宋体"/>
                <w:color w:val="000000"/>
                <w:sz w:val="28"/>
                <w:szCs w:val="28"/>
              </w:rPr>
              <w:t>3</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项目概况</w:t>
            </w:r>
          </w:p>
        </w:tc>
        <w:tc>
          <w:tcPr>
            <w:tcW w:w="6175" w:type="dxa"/>
            <w:vAlign w:val="center"/>
          </w:tcPr>
          <w:p>
            <w:pPr>
              <w:keepNext w:val="0"/>
              <w:keepLines w:val="0"/>
              <w:pageBreakBefore w:val="0"/>
              <w:widowControl w:val="0"/>
              <w:kinsoku/>
              <w:wordWrap/>
              <w:overflowPunct/>
              <w:topLinePunct w:val="0"/>
              <w:autoSpaceDE/>
              <w:autoSpaceDN/>
              <w:bidi w:val="0"/>
              <w:adjustRightInd w:val="0"/>
              <w:snapToGrid w:val="0"/>
              <w:spacing w:before="157" w:beforeLines="50" w:line="360" w:lineRule="auto"/>
              <w:jc w:val="left"/>
              <w:textAlignment w:val="auto"/>
              <w:rPr>
                <w:rFonts w:ascii="宋体" w:hAnsi="宋体"/>
                <w:color w:val="000000"/>
                <w:sz w:val="28"/>
                <w:szCs w:val="28"/>
              </w:rPr>
            </w:pPr>
            <w:r>
              <w:rPr>
                <w:rFonts w:hint="eastAsia" w:asciiTheme="majorEastAsia" w:hAnsiTheme="majorEastAsia" w:eastAsiaTheme="majorEastAsia" w:cstheme="majorEastAsia"/>
                <w:sz w:val="28"/>
                <w:szCs w:val="28"/>
                <w:lang w:val="en-US" w:eastAsia="zh-CN"/>
              </w:rPr>
              <w:t>为建立公司内部科学规范的干部队伍选拔任用制度，形成有效管用、简便易行、有利于优秀人才脱颖而出的选人用人机制，充分发挥党组织在国有企业选人用人工作中的领导和把关作用，针对人力资源咨询服务进行内部比选，开展陈塘建投公司中层管理岗位、职工岗位及陈塘置业公司各岗位竞聘选任工作，服务内容包括：完善公司干部队伍选拔、员工薪酬体系及绩效管理制度建设服务；明确并落实公司管理的干部队伍及员工的人岗匹配方案；提供科学的项目方案，并撰写相应的执行报告等。</w:t>
            </w:r>
            <w:r>
              <w:rPr>
                <w:rFonts w:hint="eastAsia" w:asciiTheme="majorEastAsia" w:hAnsiTheme="majorEastAsia" w:eastAsiaTheme="majorEastAsia" w:cstheme="majorEastAsia"/>
                <w:sz w:val="28"/>
                <w:szCs w:val="28"/>
                <w:lang w:eastAsia="zh-CN"/>
              </w:rPr>
              <w:t>陈塘建投公司</w:t>
            </w:r>
            <w:r>
              <w:rPr>
                <w:rFonts w:hint="eastAsia" w:asciiTheme="majorEastAsia" w:hAnsiTheme="majorEastAsia" w:eastAsiaTheme="majorEastAsia" w:cstheme="majorEastAsia"/>
                <w:sz w:val="28"/>
                <w:szCs w:val="28"/>
              </w:rPr>
              <w:t>需聘请一家专业的服务机构来胜任此项工作</w:t>
            </w: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rPr>
              <w:t>现要求</w:t>
            </w:r>
            <w:r>
              <w:rPr>
                <w:rFonts w:hint="eastAsia" w:asciiTheme="majorEastAsia" w:hAnsiTheme="majorEastAsia" w:eastAsiaTheme="majorEastAsia" w:cstheme="majorEastAsia"/>
                <w:sz w:val="28"/>
                <w:szCs w:val="28"/>
                <w:lang w:eastAsia="zh-CN"/>
              </w:rPr>
              <w:t>该服务单位</w:t>
            </w:r>
            <w:r>
              <w:rPr>
                <w:rFonts w:hint="eastAsia" w:asciiTheme="majorEastAsia" w:hAnsiTheme="majorEastAsia" w:eastAsiaTheme="majorEastAsia" w:cstheme="majorEastAsia"/>
                <w:sz w:val="28"/>
                <w:szCs w:val="28"/>
              </w:rPr>
              <w:t>必须配有</w:t>
            </w:r>
            <w:r>
              <w:rPr>
                <w:rFonts w:hint="eastAsia" w:asciiTheme="majorEastAsia" w:hAnsiTheme="majorEastAsia" w:eastAsiaTheme="majorEastAsia" w:cstheme="majorEastAsia"/>
                <w:sz w:val="28"/>
                <w:szCs w:val="28"/>
                <w:lang w:eastAsia="zh-CN"/>
              </w:rPr>
              <w:t>专业人员</w:t>
            </w:r>
            <w:r>
              <w:rPr>
                <w:rFonts w:hint="eastAsia" w:asciiTheme="majorEastAsia" w:hAnsiTheme="majorEastAsia" w:eastAsiaTheme="majorEastAsia" w:cstheme="majorEastAsia"/>
                <w:sz w:val="28"/>
                <w:szCs w:val="28"/>
              </w:rPr>
              <w:t>及时全面对我单位</w:t>
            </w:r>
            <w:r>
              <w:rPr>
                <w:rFonts w:hint="eastAsia" w:asciiTheme="majorEastAsia" w:hAnsiTheme="majorEastAsia" w:eastAsiaTheme="majorEastAsia" w:cstheme="majorEastAsia"/>
                <w:sz w:val="28"/>
                <w:szCs w:val="28"/>
                <w:lang w:eastAsia="zh-CN"/>
              </w:rPr>
              <w:t>人力资源咨询工作进行服务</w:t>
            </w:r>
            <w:r>
              <w:rPr>
                <w:rFonts w:hint="eastAsia" w:asciiTheme="majorEastAsia" w:hAnsiTheme="majorEastAsia" w:eastAsiaTheme="majorEastAsia" w:cstheme="majorEastAsia"/>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4</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比选范围</w:t>
            </w:r>
          </w:p>
        </w:tc>
        <w:tc>
          <w:tcPr>
            <w:tcW w:w="6175" w:type="dxa"/>
            <w:vAlign w:val="center"/>
          </w:tcPr>
          <w:p>
            <w:pPr>
              <w:spacing w:line="520" w:lineRule="exact"/>
              <w:rPr>
                <w:rFonts w:hAnsi="宋体"/>
                <w:sz w:val="28"/>
                <w:szCs w:val="28"/>
              </w:rPr>
            </w:pPr>
            <w:r>
              <w:rPr>
                <w:rFonts w:hint="eastAsia" w:ascii="宋体" w:hAnsi="宋体" w:cs="Arial"/>
                <w:sz w:val="28"/>
                <w:szCs w:val="28"/>
              </w:rPr>
              <w:t>项目建议书、服务方案等</w:t>
            </w:r>
            <w:r>
              <w:rPr>
                <w:rFonts w:hint="eastAsia" w:ascii="宋体" w:hAnsi="宋体"/>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44" w:type="dxa"/>
            <w:vAlign w:val="center"/>
          </w:tcPr>
          <w:p>
            <w:pPr>
              <w:spacing w:line="360" w:lineRule="auto"/>
              <w:jc w:val="center"/>
              <w:rPr>
                <w:rFonts w:hint="eastAsia" w:ascii="宋体" w:hAnsi="宋体" w:eastAsia="宋体" w:cs="Times New Roman"/>
                <w:color w:val="000000"/>
                <w:kern w:val="2"/>
                <w:sz w:val="28"/>
                <w:szCs w:val="28"/>
                <w:lang w:val="en-US" w:eastAsia="zh-CN" w:bidi="ar-SA"/>
              </w:rPr>
            </w:pPr>
            <w:r>
              <w:rPr>
                <w:rFonts w:hint="eastAsia" w:ascii="宋体" w:hAnsi="宋体"/>
                <w:color w:val="000000"/>
                <w:sz w:val="28"/>
                <w:szCs w:val="28"/>
                <w:lang w:val="en-US" w:eastAsia="zh-CN"/>
              </w:rPr>
              <w:t>5</w:t>
            </w:r>
          </w:p>
        </w:tc>
        <w:tc>
          <w:tcPr>
            <w:tcW w:w="2168" w:type="dxa"/>
            <w:vAlign w:val="center"/>
          </w:tcPr>
          <w:p>
            <w:pPr>
              <w:spacing w:line="520" w:lineRule="exact"/>
              <w:jc w:val="center"/>
              <w:rPr>
                <w:rFonts w:hint="eastAsia" w:ascii="宋体" w:hAnsi="宋体" w:eastAsia="宋体" w:cs="Times New Roman"/>
                <w:kern w:val="2"/>
                <w:sz w:val="28"/>
                <w:szCs w:val="28"/>
                <w:lang w:val="en-US" w:eastAsia="zh-CN" w:bidi="ar-SA"/>
              </w:rPr>
            </w:pPr>
            <w:r>
              <w:rPr>
                <w:rFonts w:hint="eastAsia" w:ascii="宋体" w:hAnsi="宋体"/>
                <w:sz w:val="28"/>
                <w:szCs w:val="28"/>
                <w:lang w:val="en-US" w:eastAsia="zh-CN"/>
              </w:rPr>
              <w:t>项目控制价</w:t>
            </w:r>
          </w:p>
        </w:tc>
        <w:tc>
          <w:tcPr>
            <w:tcW w:w="6175" w:type="dxa"/>
            <w:vAlign w:val="top"/>
          </w:tcPr>
          <w:p>
            <w:pPr>
              <w:spacing w:line="520" w:lineRule="exact"/>
              <w:jc w:val="left"/>
              <w:rPr>
                <w:rFonts w:hint="eastAsia" w:ascii="宋体" w:hAnsi="宋体" w:eastAsia="宋体" w:cs="Times New Roman"/>
                <w:kern w:val="2"/>
                <w:sz w:val="28"/>
                <w:szCs w:val="28"/>
                <w:lang w:val="en-US" w:eastAsia="zh-CN" w:bidi="ar-SA"/>
              </w:rPr>
            </w:pPr>
            <w:r>
              <w:rPr>
                <w:rFonts w:hint="eastAsia" w:ascii="宋体" w:hAnsi="宋体" w:cs="Arial"/>
                <w:sz w:val="28"/>
                <w:szCs w:val="28"/>
                <w:lang w:val="en-US" w:eastAsia="zh-CN"/>
              </w:rPr>
              <w:t>价格控制在：198000元（此项目招标控制价咨询费用1000元由中标单位单独支付）。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44" w:type="dxa"/>
            <w:vAlign w:val="center"/>
          </w:tcPr>
          <w:p>
            <w:pPr>
              <w:spacing w:line="360" w:lineRule="auto"/>
              <w:jc w:val="center"/>
              <w:rPr>
                <w:rFonts w:hint="eastAsia" w:ascii="宋体" w:hAnsi="宋体" w:eastAsia="宋体"/>
                <w:color w:val="000000"/>
                <w:sz w:val="28"/>
                <w:szCs w:val="28"/>
                <w:lang w:eastAsia="zh-CN"/>
              </w:rPr>
            </w:pPr>
            <w:r>
              <w:rPr>
                <w:rFonts w:hint="eastAsia" w:ascii="宋体" w:hAnsi="宋体"/>
                <w:color w:val="000000"/>
                <w:sz w:val="28"/>
                <w:szCs w:val="28"/>
                <w:lang w:val="en-US" w:eastAsia="zh-CN"/>
              </w:rPr>
              <w:t>6</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比选响应单位</w:t>
            </w:r>
          </w:p>
          <w:p>
            <w:pPr>
              <w:spacing w:line="520" w:lineRule="exact"/>
              <w:jc w:val="center"/>
              <w:rPr>
                <w:rFonts w:ascii="宋体" w:hAnsi="宋体"/>
                <w:sz w:val="28"/>
                <w:szCs w:val="28"/>
              </w:rPr>
            </w:pPr>
            <w:r>
              <w:rPr>
                <w:rFonts w:hint="eastAsia" w:ascii="宋体" w:hAnsi="宋体"/>
                <w:sz w:val="28"/>
                <w:szCs w:val="28"/>
              </w:rPr>
              <w:t>合格条件</w:t>
            </w:r>
          </w:p>
        </w:tc>
        <w:tc>
          <w:tcPr>
            <w:tcW w:w="6175" w:type="dxa"/>
            <w:vAlign w:val="center"/>
          </w:tcPr>
          <w:p>
            <w:pPr>
              <w:spacing w:line="520" w:lineRule="exact"/>
              <w:rPr>
                <w:rFonts w:ascii="宋体" w:hAnsi="宋体"/>
                <w:sz w:val="28"/>
                <w:szCs w:val="28"/>
              </w:rPr>
            </w:pPr>
            <w:r>
              <w:rPr>
                <w:rFonts w:hint="eastAsia" w:ascii="宋体" w:hAnsi="宋体"/>
                <w:sz w:val="28"/>
                <w:szCs w:val="28"/>
              </w:rPr>
              <w:t>1、参选单位须具有有效的“企业法人营业执照”或“事业单位法人证书”；</w:t>
            </w:r>
          </w:p>
          <w:p>
            <w:pPr>
              <w:spacing w:line="520" w:lineRule="exact"/>
              <w:rPr>
                <w:rFonts w:ascii="宋体" w:hAnsi="宋体"/>
                <w:sz w:val="28"/>
                <w:szCs w:val="28"/>
                <w:lang w:val="en-US"/>
              </w:rPr>
            </w:pPr>
            <w:r>
              <w:rPr>
                <w:rFonts w:hint="eastAsia" w:ascii="宋体" w:hAnsi="宋体"/>
                <w:sz w:val="28"/>
                <w:szCs w:val="28"/>
                <w:lang w:val="en-US"/>
              </w:rPr>
              <w:t>2、参选单位业务范围应包含以上比选内容；</w:t>
            </w:r>
          </w:p>
          <w:p>
            <w:pPr>
              <w:spacing w:line="520" w:lineRule="exact"/>
              <w:rPr>
                <w:rFonts w:ascii="宋体" w:hAnsi="宋体"/>
                <w:sz w:val="28"/>
                <w:szCs w:val="28"/>
              </w:rPr>
            </w:pPr>
            <w:r>
              <w:rPr>
                <w:rFonts w:hint="eastAsia" w:ascii="宋体" w:hAnsi="宋体"/>
                <w:sz w:val="28"/>
                <w:szCs w:val="28"/>
                <w:lang w:val="en-US"/>
              </w:rPr>
              <w:t>3</w:t>
            </w:r>
            <w:r>
              <w:rPr>
                <w:rFonts w:hint="eastAsia" w:ascii="宋体" w:hAnsi="宋体"/>
                <w:sz w:val="28"/>
                <w:szCs w:val="28"/>
              </w:rPr>
              <w:t>、本项目不接受联合体报名。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944" w:type="dxa"/>
            <w:vAlign w:val="center"/>
          </w:tcPr>
          <w:p>
            <w:pPr>
              <w:spacing w:line="360" w:lineRule="auto"/>
              <w:jc w:val="center"/>
              <w:rPr>
                <w:rFonts w:hint="eastAsia" w:ascii="宋体" w:hAnsi="宋体" w:eastAsia="宋体"/>
                <w:color w:val="000000"/>
                <w:sz w:val="28"/>
                <w:szCs w:val="28"/>
                <w:lang w:eastAsia="zh-CN"/>
              </w:rPr>
            </w:pPr>
            <w:r>
              <w:rPr>
                <w:rFonts w:hint="eastAsia" w:ascii="宋体" w:hAnsi="宋体"/>
                <w:color w:val="000000"/>
                <w:sz w:val="28"/>
                <w:szCs w:val="28"/>
                <w:lang w:val="en-US" w:eastAsia="zh-CN"/>
              </w:rPr>
              <w:t>7</w:t>
            </w:r>
          </w:p>
        </w:tc>
        <w:tc>
          <w:tcPr>
            <w:tcW w:w="2168" w:type="dxa"/>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比选响应文件份数</w:t>
            </w:r>
          </w:p>
        </w:tc>
        <w:tc>
          <w:tcPr>
            <w:tcW w:w="6175" w:type="dxa"/>
            <w:vAlign w:val="center"/>
          </w:tcPr>
          <w:p>
            <w:pPr>
              <w:spacing w:line="520" w:lineRule="exact"/>
              <w:rPr>
                <w:rFonts w:ascii="宋体" w:hAnsi="宋体"/>
                <w:color w:val="000000"/>
                <w:sz w:val="28"/>
                <w:szCs w:val="28"/>
              </w:rPr>
            </w:pPr>
            <w:r>
              <w:rPr>
                <w:rFonts w:hint="eastAsia" w:ascii="宋体" w:hAnsi="宋体"/>
                <w:color w:val="000000"/>
                <w:sz w:val="28"/>
                <w:szCs w:val="28"/>
              </w:rPr>
              <w:t>正本一份，副本两份</w:t>
            </w:r>
            <w:r>
              <w:rPr>
                <w:rFonts w:hint="eastAsia" w:ascii="宋体" w:hAnsi="宋体"/>
                <w:color w:val="000000"/>
                <w:sz w:val="28"/>
                <w:szCs w:val="28"/>
                <w:lang w:eastAsia="zh-CN"/>
              </w:rPr>
              <w:t>，光盘一份</w:t>
            </w:r>
            <w:r>
              <w:rPr>
                <w:rFonts w:hint="eastAsia" w:ascii="宋体" w:hAnsi="宋体"/>
                <w:color w:val="000000"/>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hint="eastAsia" w:ascii="宋体" w:hAnsi="宋体" w:eastAsia="宋体"/>
                <w:color w:val="000000"/>
                <w:sz w:val="28"/>
                <w:szCs w:val="28"/>
                <w:lang w:eastAsia="zh-CN"/>
              </w:rPr>
            </w:pPr>
            <w:r>
              <w:rPr>
                <w:rFonts w:hint="eastAsia" w:ascii="宋体" w:hAnsi="宋体"/>
                <w:color w:val="000000"/>
                <w:sz w:val="28"/>
                <w:szCs w:val="28"/>
                <w:lang w:val="en-US" w:eastAsia="zh-CN"/>
              </w:rPr>
              <w:t>8</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比选时间</w:t>
            </w:r>
          </w:p>
          <w:p>
            <w:pPr>
              <w:spacing w:line="520" w:lineRule="exact"/>
              <w:jc w:val="center"/>
              <w:rPr>
                <w:rFonts w:ascii="宋体" w:hAnsi="宋体"/>
                <w:color w:val="000000"/>
                <w:sz w:val="28"/>
                <w:szCs w:val="28"/>
              </w:rPr>
            </w:pPr>
            <w:r>
              <w:rPr>
                <w:rFonts w:hint="eastAsia" w:ascii="宋体" w:hAnsi="宋体"/>
                <w:color w:val="000000"/>
                <w:sz w:val="28"/>
                <w:szCs w:val="28"/>
              </w:rPr>
              <w:t>及地点</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eastAsia="宋体" w:cs="Times New Roman"/>
                <w:color w:val="0000FF"/>
                <w:kern w:val="0"/>
                <w:sz w:val="28"/>
                <w:lang w:val="zh-CN"/>
              </w:rPr>
            </w:pPr>
            <w:r>
              <w:rPr>
                <w:rFonts w:hint="eastAsia" w:ascii="宋体" w:hAnsi="宋体"/>
                <w:sz w:val="28"/>
                <w:szCs w:val="28"/>
              </w:rPr>
              <w:t xml:space="preserve">比选时间:  </w:t>
            </w:r>
            <w:r>
              <w:rPr>
                <w:rFonts w:ascii="宋体" w:hAnsi="宋体" w:eastAsia="宋体" w:cs="Times New Roman"/>
                <w:color w:val="0000FF"/>
                <w:kern w:val="0"/>
                <w:sz w:val="28"/>
                <w:lang w:val="zh-CN"/>
              </w:rPr>
              <w:t>20</w:t>
            </w:r>
            <w:r>
              <w:rPr>
                <w:rFonts w:hint="eastAsia" w:ascii="宋体" w:hAnsi="宋体" w:eastAsia="宋体" w:cs="Times New Roman"/>
                <w:color w:val="0000FF"/>
                <w:kern w:val="0"/>
                <w:sz w:val="28"/>
                <w:lang w:val="zh-CN"/>
              </w:rPr>
              <w:t>2</w:t>
            </w:r>
            <w:r>
              <w:rPr>
                <w:rFonts w:hint="eastAsia" w:ascii="宋体" w:hAnsi="宋体" w:cs="Times New Roman"/>
                <w:color w:val="0000FF"/>
                <w:kern w:val="0"/>
                <w:sz w:val="28"/>
                <w:lang w:val="en-US" w:eastAsia="zh-CN"/>
              </w:rPr>
              <w:t>3</w:t>
            </w:r>
            <w:r>
              <w:rPr>
                <w:rFonts w:ascii="宋体" w:hAnsi="宋体" w:eastAsia="宋体" w:cs="Times New Roman"/>
                <w:color w:val="0000FF"/>
                <w:kern w:val="0"/>
                <w:sz w:val="28"/>
                <w:lang w:val="zh-CN"/>
              </w:rPr>
              <w:t>年</w:t>
            </w:r>
            <w:r>
              <w:rPr>
                <w:rFonts w:hint="eastAsia" w:ascii="宋体" w:hAnsi="宋体" w:cs="Times New Roman"/>
                <w:color w:val="0000FF"/>
                <w:kern w:val="0"/>
                <w:sz w:val="28"/>
                <w:lang w:val="en-US" w:eastAsia="zh-CN"/>
              </w:rPr>
              <w:t>6</w:t>
            </w:r>
            <w:r>
              <w:rPr>
                <w:rFonts w:ascii="宋体" w:hAnsi="宋体" w:eastAsia="宋体" w:cs="Times New Roman"/>
                <w:color w:val="0000FF"/>
                <w:kern w:val="0"/>
                <w:sz w:val="28"/>
                <w:lang w:val="zh-CN"/>
              </w:rPr>
              <w:t>月</w:t>
            </w:r>
            <w:r>
              <w:rPr>
                <w:rFonts w:hint="eastAsia" w:ascii="宋体" w:hAnsi="宋体" w:cs="Times New Roman"/>
                <w:color w:val="0000FF"/>
                <w:kern w:val="0"/>
                <w:sz w:val="28"/>
                <w:lang w:val="en-US" w:eastAsia="zh-CN"/>
              </w:rPr>
              <w:t>12</w:t>
            </w:r>
            <w:r>
              <w:rPr>
                <w:rFonts w:hint="eastAsia" w:ascii="宋体" w:hAnsi="宋体" w:eastAsia="宋体" w:cs="Times New Roman"/>
                <w:color w:val="0000FF"/>
                <w:kern w:val="0"/>
                <w:sz w:val="28"/>
                <w:lang w:val="zh-CN"/>
              </w:rPr>
              <w:t>日</w:t>
            </w:r>
            <w:r>
              <w:rPr>
                <w:rFonts w:hint="eastAsia" w:ascii="宋体" w:hAnsi="宋体" w:cs="Times New Roman"/>
                <w:color w:val="0000FF"/>
                <w:kern w:val="0"/>
                <w:sz w:val="28"/>
                <w:lang w:val="zh-CN"/>
              </w:rPr>
              <w:t>下午</w:t>
            </w:r>
            <w:r>
              <w:rPr>
                <w:rFonts w:hint="eastAsia" w:ascii="宋体" w:hAnsi="宋体" w:cs="Times New Roman"/>
                <w:color w:val="0000FF"/>
                <w:kern w:val="0"/>
                <w:sz w:val="28"/>
                <w:lang w:val="en-US" w:eastAsia="zh-CN"/>
              </w:rPr>
              <w:t>3:30</w:t>
            </w:r>
            <w:r>
              <w:rPr>
                <w:rFonts w:hint="eastAsia" w:ascii="宋体" w:hAnsi="宋体" w:eastAsia="宋体" w:cs="Times New Roman"/>
                <w:color w:val="0000FF"/>
                <w:kern w:val="0"/>
                <w:sz w:val="28"/>
                <w:lang w:val="zh-CN"/>
              </w:rPr>
              <w:t xml:space="preserve">    </w:t>
            </w:r>
          </w:p>
          <w:p>
            <w:pPr>
              <w:spacing w:line="520" w:lineRule="exact"/>
              <w:jc w:val="left"/>
              <w:rPr>
                <w:rFonts w:ascii="宋体" w:hAnsi="宋体"/>
                <w:sz w:val="28"/>
                <w:szCs w:val="28"/>
              </w:rPr>
            </w:pPr>
            <w:r>
              <w:rPr>
                <w:rFonts w:hint="eastAsia" w:ascii="宋体" w:hAnsi="宋体"/>
                <w:sz w:val="28"/>
                <w:szCs w:val="28"/>
              </w:rPr>
              <w:t>比选地点: 天津市河西区洞庭路20号陈塘科技商务区办公楼3</w:t>
            </w:r>
            <w:r>
              <w:rPr>
                <w:rFonts w:hint="eastAsia" w:ascii="宋体" w:hAnsi="宋体"/>
                <w:sz w:val="28"/>
                <w:szCs w:val="28"/>
                <w:lang w:val="en-US" w:eastAsia="zh-CN"/>
              </w:rPr>
              <w:t>20</w:t>
            </w:r>
            <w:r>
              <w:rPr>
                <w:rFonts w:hint="eastAsia" w:ascii="宋体" w:hAnsi="宋体"/>
                <w:sz w:val="28"/>
                <w:szCs w:val="28"/>
              </w:rPr>
              <w:t>会议室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9</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 xml:space="preserve">评审方法   </w:t>
            </w:r>
          </w:p>
          <w:p>
            <w:pPr>
              <w:spacing w:line="520" w:lineRule="exact"/>
              <w:jc w:val="center"/>
              <w:rPr>
                <w:rFonts w:ascii="宋体" w:hAnsi="宋体"/>
                <w:color w:val="000000"/>
                <w:sz w:val="28"/>
                <w:szCs w:val="28"/>
              </w:rPr>
            </w:pPr>
            <w:r>
              <w:rPr>
                <w:rFonts w:hint="eastAsia" w:ascii="宋体" w:hAnsi="宋体"/>
                <w:color w:val="000000"/>
                <w:sz w:val="28"/>
                <w:szCs w:val="28"/>
              </w:rPr>
              <w:t>及标准</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color w:val="000000"/>
                <w:sz w:val="28"/>
                <w:szCs w:val="28"/>
              </w:rPr>
            </w:pPr>
            <w:r>
              <w:rPr>
                <w:rFonts w:hint="eastAsia" w:ascii="宋体" w:hAnsi="宋体"/>
                <w:color w:val="000000"/>
                <w:sz w:val="28"/>
                <w:szCs w:val="28"/>
              </w:rPr>
              <w:t>综合评审法，详见比选文件第三章。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10</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保证金</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hAnsi="宋体"/>
                <w:sz w:val="28"/>
                <w:szCs w:val="28"/>
              </w:rPr>
            </w:pPr>
            <w:r>
              <w:rPr>
                <w:rFonts w:hint="eastAsia" w:ascii="宋体" w:hAnsi="宋体"/>
                <w:color w:val="000000"/>
                <w:sz w:val="28"/>
                <w:szCs w:val="28"/>
              </w:rPr>
              <w:t>本项目不收取保证金。</w:t>
            </w:r>
          </w:p>
        </w:tc>
      </w:tr>
    </w:tbl>
    <w:p>
      <w:pPr>
        <w:autoSpaceDE w:val="0"/>
        <w:autoSpaceDN w:val="0"/>
        <w:jc w:val="left"/>
        <w:rPr>
          <w:rFonts w:ascii="宋体" w:hAnsi="宋体"/>
          <w:b/>
          <w:kern w:val="0"/>
          <w:sz w:val="28"/>
          <w:lang w:val="zh-CN"/>
        </w:rPr>
      </w:pPr>
      <w:r>
        <w:rPr>
          <w:rFonts w:hint="eastAsia" w:ascii="宋体" w:hAnsi="宋体"/>
          <w:b/>
          <w:kern w:val="0"/>
          <w:sz w:val="28"/>
        </w:rPr>
        <w:t xml:space="preserve">    1、</w:t>
      </w:r>
      <w:r>
        <w:rPr>
          <w:rFonts w:hint="eastAsia" w:ascii="宋体" w:hAnsi="宋体"/>
          <w:b/>
          <w:kern w:val="0"/>
          <w:sz w:val="28"/>
          <w:lang w:val="zh-CN"/>
        </w:rPr>
        <w:t>比选文件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比选响应单位应仔细阅读比选文件，按比选文件的规定和本比选文件第二章要求的格式编写比选响应文件。</w:t>
      </w:r>
    </w:p>
    <w:p>
      <w:pPr>
        <w:autoSpaceDE w:val="0"/>
        <w:autoSpaceDN w:val="0"/>
        <w:ind w:firstLine="562" w:firstLineChars="200"/>
        <w:jc w:val="left"/>
        <w:rPr>
          <w:rFonts w:ascii="宋体" w:hAnsi="宋体"/>
          <w:b/>
          <w:kern w:val="0"/>
          <w:sz w:val="28"/>
          <w:lang w:val="zh-CN"/>
        </w:rPr>
      </w:pPr>
      <w:r>
        <w:rPr>
          <w:rFonts w:hint="eastAsia" w:ascii="宋体" w:hAnsi="宋体"/>
          <w:b/>
          <w:kern w:val="0"/>
          <w:sz w:val="28"/>
          <w:lang w:val="zh-CN"/>
        </w:rPr>
        <w:t>2、比选响应文件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  比选响应文件的编制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2.1.1 比选响应文件的格式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2.1.2 比选响应文件应全部使用不褪色的墨水（粉）书写或打印、逐页编码，不得有任何涂改。比选响应文件副本应由正本复制而成（包括证明文件）。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2.1.3 比选响应文件正本一份、副本两份、光盘一份。正本和副本的封面上应清楚的标记“正本”和“副本”的字样。正副本及光盘内容应完全一致，如不一致时，以正本为准。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2.1.4 比选响应文件的正、副本应分别胶装成册，并编制目录，散页无效。</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2.2 比选响应文件的签署</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2.2.1 比选响应单位应在比选响应文件封面加盖单位公章，法定代表人应签字或加盖印鉴，否则比选响应文件无效。</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2.3 比选响应文件的密封与标识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2.3.1 比选响应文件的正、副本、光盘应一起包装，比选响应文件的外包装应保证其密封性，在密封的骑缝处加盖比选响应单位公章。封套上应清楚地载明项目名称、比选响应单位的名称、地址、电话及联系人。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2.3.2 未按以上要求密封和加写标记的比选响应文件将不予受理。</w:t>
      </w:r>
    </w:p>
    <w:p>
      <w:pPr>
        <w:autoSpaceDE w:val="0"/>
        <w:autoSpaceDN w:val="0"/>
        <w:ind w:firstLine="562" w:firstLineChars="200"/>
        <w:jc w:val="left"/>
        <w:rPr>
          <w:rFonts w:ascii="宋体" w:hAnsi="宋体"/>
          <w:b/>
          <w:kern w:val="0"/>
          <w:sz w:val="28"/>
          <w:lang w:val="zh-CN"/>
        </w:rPr>
      </w:pPr>
      <w:r>
        <w:rPr>
          <w:rFonts w:hint="eastAsia" w:ascii="宋体" w:hAnsi="宋体"/>
          <w:b/>
          <w:kern w:val="0"/>
          <w:sz w:val="28"/>
          <w:lang w:val="zh-CN"/>
        </w:rPr>
        <w:t>3、评审</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3.1评审委员会</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评审工作由比选单位组建的评审委员会负责。评审委员会由比选单位代表和有关技术方面的专家组成，成员人数为五人或五人以上单数。</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3.2评审程序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比选单位在比选文件规定地点、时间当场开封所有比选响应文件，按照以下程序进行：</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（一）</w:t>
      </w:r>
      <w:r>
        <w:rPr>
          <w:rFonts w:ascii="宋体" w:hAnsi="宋体"/>
          <w:kern w:val="0"/>
          <w:sz w:val="28"/>
          <w:lang w:val="zh-CN"/>
        </w:rPr>
        <w:t>对</w:t>
      </w:r>
      <w:r>
        <w:rPr>
          <w:rFonts w:hint="eastAsia" w:ascii="宋体" w:hAnsi="宋体"/>
          <w:kern w:val="0"/>
          <w:sz w:val="28"/>
          <w:lang w:val="zh-CN"/>
        </w:rPr>
        <w:t>比选响应文件</w:t>
      </w:r>
      <w:r>
        <w:rPr>
          <w:rFonts w:ascii="宋体" w:hAnsi="宋体"/>
          <w:kern w:val="0"/>
          <w:sz w:val="28"/>
          <w:lang w:val="zh-CN"/>
        </w:rPr>
        <w:t>进行</w:t>
      </w:r>
      <w:r>
        <w:rPr>
          <w:rFonts w:hint="eastAsia" w:ascii="宋体" w:hAnsi="宋体"/>
          <w:kern w:val="0"/>
          <w:sz w:val="28"/>
          <w:lang w:val="zh-CN"/>
        </w:rPr>
        <w:t>符合性</w:t>
      </w:r>
      <w:r>
        <w:rPr>
          <w:rFonts w:ascii="宋体" w:hAnsi="宋体"/>
          <w:kern w:val="0"/>
          <w:sz w:val="28"/>
          <w:lang w:val="zh-CN"/>
        </w:rPr>
        <w:t>审查，剔除无效</w:t>
      </w:r>
      <w:r>
        <w:rPr>
          <w:rFonts w:hint="eastAsia" w:ascii="宋体" w:hAnsi="宋体"/>
          <w:kern w:val="0"/>
          <w:sz w:val="28"/>
          <w:lang w:val="zh-CN"/>
        </w:rPr>
        <w:t>比选文件</w:t>
      </w:r>
      <w:r>
        <w:rPr>
          <w:rFonts w:ascii="宋体" w:hAnsi="宋体"/>
          <w:kern w:val="0"/>
          <w:sz w:val="28"/>
          <w:lang w:val="zh-CN"/>
        </w:rPr>
        <w:t>；</w:t>
      </w:r>
      <w:r>
        <w:rPr>
          <w:rFonts w:hint="eastAsia" w:ascii="宋体" w:hAnsi="宋体"/>
          <w:kern w:val="0"/>
          <w:sz w:val="28"/>
          <w:lang w:val="zh-CN"/>
        </w:rPr>
        <w:t>剔除的无效比选文件，作废处理。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符合下列条件之一的为无效比选文件：</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(1)未按照比选时间提交比选响应文件的；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(2)未按2.3条要求密封和标识的；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(3)营业执照和资质不符合比选文件要求的；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(4)未按2.2.1条规定盖章或签字的；</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(5)发现在比选过程中有弄虚作假情形的。</w:t>
      </w:r>
    </w:p>
    <w:p>
      <w:pPr>
        <w:autoSpaceDE w:val="0"/>
        <w:autoSpaceDN w:val="0"/>
        <w:ind w:firstLine="537" w:firstLineChars="192"/>
        <w:jc w:val="left"/>
        <w:rPr>
          <w:rFonts w:ascii="宋体" w:hAnsi="宋体" w:cs="Arial"/>
          <w:szCs w:val="21"/>
        </w:rPr>
      </w:pPr>
      <w:r>
        <w:rPr>
          <w:rFonts w:hint="eastAsia" w:ascii="宋体" w:hAnsi="宋体"/>
          <w:kern w:val="0"/>
          <w:sz w:val="28"/>
          <w:lang w:val="zh-CN"/>
        </w:rPr>
        <w:t>比选响应单位在递交比选响应文件时应同时递交下列证明文件原件，交与评审委员会审核，未提供原件的比选响应文件无效。</w:t>
      </w:r>
    </w:p>
    <w:p>
      <w:pPr>
        <w:autoSpaceDE w:val="0"/>
        <w:autoSpaceDN w:val="0"/>
        <w:ind w:firstLine="555"/>
        <w:jc w:val="left"/>
        <w:rPr>
          <w:rFonts w:ascii="宋体" w:hAnsi="宋体"/>
          <w:b/>
          <w:bCs/>
          <w:kern w:val="0"/>
          <w:sz w:val="28"/>
          <w:lang w:val="zh-CN"/>
        </w:rPr>
      </w:pPr>
      <w:r>
        <w:rPr>
          <w:rFonts w:hint="eastAsia" w:ascii="宋体" w:hAnsi="宋体"/>
          <w:b/>
          <w:bCs/>
          <w:kern w:val="0"/>
          <w:sz w:val="28"/>
          <w:lang w:val="zh-CN"/>
        </w:rPr>
        <w:t>审查合格条件标准表</w:t>
      </w:r>
    </w:p>
    <w:tbl>
      <w:tblPr>
        <w:tblStyle w:val="14"/>
        <w:tblW w:w="9151"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188"/>
        <w:gridCol w:w="5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790" w:type="dxa"/>
            <w:vAlign w:val="center"/>
          </w:tcPr>
          <w:p>
            <w:pPr>
              <w:pStyle w:val="31"/>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序号</w:t>
            </w:r>
          </w:p>
        </w:tc>
        <w:tc>
          <w:tcPr>
            <w:tcW w:w="3188" w:type="dxa"/>
            <w:vAlign w:val="center"/>
          </w:tcPr>
          <w:p>
            <w:pPr>
              <w:pStyle w:val="31"/>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证件名称</w:t>
            </w:r>
          </w:p>
        </w:tc>
        <w:tc>
          <w:tcPr>
            <w:tcW w:w="5173" w:type="dxa"/>
            <w:vAlign w:val="center"/>
          </w:tcPr>
          <w:p>
            <w:pPr>
              <w:pStyle w:val="31"/>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790" w:type="dxa"/>
            <w:vAlign w:val="center"/>
          </w:tcPr>
          <w:p>
            <w:pPr>
              <w:pStyle w:val="31"/>
              <w:spacing w:before="0" w:beforeAutospacing="0" w:after="0" w:afterAutospacing="0" w:line="360" w:lineRule="auto"/>
              <w:jc w:val="center"/>
              <w:rPr>
                <w:rFonts w:cs="Times New Roman"/>
                <w:color w:val="auto"/>
                <w:sz w:val="28"/>
                <w:szCs w:val="28"/>
                <w:lang w:val="zh-CN"/>
              </w:rPr>
            </w:pPr>
            <w:r>
              <w:rPr>
                <w:rFonts w:cs="Times New Roman"/>
                <w:color w:val="auto"/>
                <w:sz w:val="28"/>
                <w:szCs w:val="28"/>
                <w:lang w:val="zh-CN"/>
              </w:rPr>
              <w:t>1</w:t>
            </w:r>
          </w:p>
        </w:tc>
        <w:tc>
          <w:tcPr>
            <w:tcW w:w="3188" w:type="dxa"/>
            <w:vAlign w:val="center"/>
          </w:tcPr>
          <w:p>
            <w:pPr>
              <w:pStyle w:val="31"/>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企业营业执照副本</w:t>
            </w:r>
          </w:p>
        </w:tc>
        <w:tc>
          <w:tcPr>
            <w:tcW w:w="5173" w:type="dxa"/>
            <w:vAlign w:val="center"/>
          </w:tcPr>
          <w:p>
            <w:pPr>
              <w:pStyle w:val="31"/>
              <w:spacing w:before="0" w:beforeAutospacing="0" w:after="0" w:afterAutospacing="0" w:line="240" w:lineRule="atLeast"/>
              <w:ind w:right="76" w:rightChars="36"/>
              <w:rPr>
                <w:rFonts w:cs="Times New Roman"/>
                <w:color w:val="auto"/>
                <w:sz w:val="28"/>
                <w:szCs w:val="28"/>
                <w:lang w:val="zh-CN"/>
              </w:rPr>
            </w:pPr>
            <w:r>
              <w:rPr>
                <w:rFonts w:hint="eastAsia" w:cs="Times New Roman"/>
                <w:color w:val="auto"/>
                <w:sz w:val="28"/>
                <w:szCs w:val="28"/>
                <w:lang w:val="zh-CN"/>
              </w:rPr>
              <w:t>营业执照的名称与比选响应单位名称一致，年检合格且在有效期内。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9" w:hRule="atLeast"/>
        </w:trPr>
        <w:tc>
          <w:tcPr>
            <w:tcW w:w="790" w:type="dxa"/>
            <w:vMerge w:val="restart"/>
            <w:vAlign w:val="center"/>
          </w:tcPr>
          <w:p>
            <w:pPr>
              <w:pStyle w:val="31"/>
              <w:spacing w:line="360" w:lineRule="auto"/>
              <w:jc w:val="center"/>
              <w:rPr>
                <w:rFonts w:cs="Times New Roman"/>
                <w:color w:val="auto"/>
                <w:sz w:val="28"/>
                <w:szCs w:val="28"/>
                <w:lang w:val="zh-CN"/>
              </w:rPr>
            </w:pPr>
            <w:r>
              <w:rPr>
                <w:rFonts w:hint="eastAsia" w:cs="Times New Roman"/>
                <w:color w:val="auto"/>
                <w:sz w:val="28"/>
                <w:szCs w:val="28"/>
                <w:lang w:val="zh-CN"/>
              </w:rPr>
              <w:t>2</w:t>
            </w:r>
          </w:p>
        </w:tc>
        <w:tc>
          <w:tcPr>
            <w:tcW w:w="3188" w:type="dxa"/>
            <w:vAlign w:val="center"/>
          </w:tcPr>
          <w:p>
            <w:pPr>
              <w:pStyle w:val="31"/>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若法定代表人参加比选</w:t>
            </w:r>
          </w:p>
        </w:tc>
        <w:tc>
          <w:tcPr>
            <w:tcW w:w="5173" w:type="dxa"/>
            <w:vAlign w:val="center"/>
          </w:tcPr>
          <w:p>
            <w:pPr>
              <w:pStyle w:val="31"/>
              <w:spacing w:before="0" w:beforeAutospacing="0" w:after="0" w:afterAutospacing="0" w:line="240" w:lineRule="atLeast"/>
              <w:ind w:right="76" w:rightChars="36"/>
              <w:rPr>
                <w:rFonts w:cs="Times New Roman"/>
                <w:color w:val="auto"/>
                <w:sz w:val="28"/>
                <w:szCs w:val="28"/>
                <w:lang w:val="zh-CN"/>
              </w:rPr>
            </w:pPr>
            <w:r>
              <w:rPr>
                <w:rFonts w:hint="eastAsia" w:cs="Times New Roman"/>
                <w:color w:val="auto"/>
                <w:sz w:val="28"/>
                <w:szCs w:val="28"/>
                <w:lang w:val="zh-CN"/>
              </w:rPr>
              <w:t>法人资格证明和法定代表人身份证。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790" w:type="dxa"/>
            <w:vMerge w:val="continue"/>
            <w:vAlign w:val="center"/>
          </w:tcPr>
          <w:p>
            <w:pPr>
              <w:pStyle w:val="31"/>
              <w:spacing w:before="0" w:beforeAutospacing="0" w:after="0" w:afterAutospacing="0" w:line="360" w:lineRule="auto"/>
              <w:jc w:val="center"/>
              <w:rPr>
                <w:rFonts w:cs="Times New Roman"/>
                <w:color w:val="auto"/>
                <w:sz w:val="28"/>
                <w:szCs w:val="28"/>
                <w:lang w:val="zh-CN"/>
              </w:rPr>
            </w:pPr>
          </w:p>
        </w:tc>
        <w:tc>
          <w:tcPr>
            <w:tcW w:w="3188" w:type="dxa"/>
            <w:vAlign w:val="center"/>
          </w:tcPr>
          <w:p>
            <w:pPr>
              <w:pStyle w:val="31"/>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若法人授权委托人</w:t>
            </w:r>
          </w:p>
          <w:p>
            <w:pPr>
              <w:pStyle w:val="31"/>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参加比选</w:t>
            </w:r>
          </w:p>
        </w:tc>
        <w:tc>
          <w:tcPr>
            <w:tcW w:w="5173" w:type="dxa"/>
            <w:vAlign w:val="center"/>
          </w:tcPr>
          <w:p>
            <w:pPr>
              <w:pStyle w:val="31"/>
              <w:spacing w:before="0" w:beforeAutospacing="0" w:after="0" w:afterAutospacing="0" w:line="240" w:lineRule="atLeast"/>
              <w:ind w:right="76" w:rightChars="36"/>
              <w:rPr>
                <w:rFonts w:cs="Times New Roman"/>
                <w:color w:val="auto"/>
                <w:sz w:val="28"/>
                <w:szCs w:val="28"/>
                <w:lang w:val="zh-CN"/>
              </w:rPr>
            </w:pPr>
            <w:r>
              <w:rPr>
                <w:rFonts w:hint="eastAsia" w:cs="Times New Roman"/>
                <w:color w:val="auto"/>
                <w:sz w:val="28"/>
                <w:szCs w:val="28"/>
                <w:lang w:val="zh-CN"/>
              </w:rPr>
              <w:t>法人资格证明，法定代表人亲自签署的授权委托书和委托代理人身份证。</w:t>
            </w:r>
          </w:p>
        </w:tc>
      </w:tr>
    </w:tbl>
    <w:p>
      <w:pPr>
        <w:autoSpaceDE w:val="0"/>
        <w:autoSpaceDN w:val="0"/>
        <w:ind w:firstLine="560" w:firstLineChars="200"/>
        <w:jc w:val="left"/>
        <w:rPr>
          <w:rFonts w:ascii="宋体" w:hAnsi="宋体"/>
          <w:b/>
          <w:bCs/>
          <w:spacing w:val="-20"/>
          <w:kern w:val="0"/>
          <w:sz w:val="28"/>
          <w:lang w:val="zh-CN"/>
        </w:rPr>
      </w:pPr>
      <w:r>
        <w:rPr>
          <w:rFonts w:hint="eastAsia" w:ascii="宋体" w:hAnsi="宋体"/>
          <w:kern w:val="0"/>
          <w:sz w:val="28"/>
          <w:lang w:val="zh-CN"/>
        </w:rPr>
        <w:t>（</w:t>
      </w:r>
      <w:r>
        <w:rPr>
          <w:rFonts w:ascii="宋体" w:hAnsi="宋体"/>
          <w:kern w:val="0"/>
          <w:sz w:val="28"/>
          <w:lang w:val="zh-CN"/>
        </w:rPr>
        <w:t>二</w:t>
      </w:r>
      <w:r>
        <w:rPr>
          <w:rFonts w:hint="eastAsia" w:ascii="宋体" w:hAnsi="宋体"/>
          <w:kern w:val="0"/>
          <w:sz w:val="28"/>
          <w:lang w:val="zh-CN"/>
        </w:rPr>
        <w:t>）由评审委员会按照评审办法计算比选响应文件的得分</w:t>
      </w:r>
      <w:r>
        <w:rPr>
          <w:rFonts w:hint="eastAsia" w:ascii="宋体" w:hAnsi="宋体"/>
          <w:spacing w:val="-20"/>
          <w:kern w:val="0"/>
          <w:sz w:val="28"/>
          <w:lang w:val="zh-CN"/>
        </w:rPr>
        <w:t>。</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（三）汇总各评委打分表</w:t>
      </w:r>
      <w:r>
        <w:rPr>
          <w:rFonts w:ascii="宋体" w:hAnsi="宋体"/>
          <w:kern w:val="0"/>
          <w:sz w:val="28"/>
          <w:lang w:val="zh-CN"/>
        </w:rPr>
        <w:t>，</w:t>
      </w:r>
      <w:r>
        <w:rPr>
          <w:rFonts w:hint="eastAsia" w:ascii="宋体" w:hAnsi="宋体"/>
          <w:kern w:val="0"/>
          <w:sz w:val="28"/>
          <w:lang w:val="zh-CN"/>
        </w:rPr>
        <w:t>将各评委打分取算数平均值作为各比选响应单位的最终得分。按照得分高低确定中选候选人。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3.3 评审标准</w:t>
      </w:r>
    </w:p>
    <w:p>
      <w:pPr>
        <w:autoSpaceDE w:val="0"/>
        <w:autoSpaceDN w:val="0"/>
        <w:ind w:firstLine="560" w:firstLineChars="200"/>
        <w:jc w:val="left"/>
        <w:rPr>
          <w:rFonts w:ascii="宋体" w:hAnsi="宋体"/>
          <w:b/>
          <w:kern w:val="0"/>
          <w:sz w:val="28"/>
          <w:lang w:val="zh-CN"/>
        </w:rPr>
      </w:pPr>
      <w:r>
        <w:rPr>
          <w:rFonts w:hint="eastAsia" w:ascii="宋体" w:hAnsi="宋体"/>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文件以外）的资料和说明。</w:t>
      </w:r>
    </w:p>
    <w:p>
      <w:pPr>
        <w:autoSpaceDE w:val="0"/>
        <w:autoSpaceDN w:val="0"/>
        <w:ind w:firstLine="562" w:firstLineChars="200"/>
        <w:jc w:val="left"/>
        <w:rPr>
          <w:rFonts w:ascii="宋体" w:hAnsi="宋体"/>
          <w:b/>
          <w:kern w:val="0"/>
          <w:sz w:val="28"/>
          <w:lang w:val="zh-CN"/>
        </w:rPr>
      </w:pPr>
      <w:r>
        <w:rPr>
          <w:rFonts w:hint="eastAsia" w:ascii="宋体" w:hAnsi="宋体"/>
          <w:b/>
          <w:kern w:val="0"/>
          <w:sz w:val="28"/>
          <w:lang w:val="zh-CN"/>
        </w:rPr>
        <w:t>4、质询与中选</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汇总各评委打分表并计算出各比选响应单位的最终得分后，按照得分高低确定中选候选人。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按照最终得分的高低依次对中选候选人进行质询，若候选人主动放弃中选(应提供盖章的书面声明)或提出不能在服务周期内随时保证接受比选单位委托的，则视为放弃中选。比选单位应按照最终得分排序依次递补中选人。如分数相同(精确到小数点后两位)，则由评委投票决定，得票数多者中选。</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本比选最终确定第一名为中选单位。</w:t>
      </w:r>
    </w:p>
    <w:p>
      <w:pPr>
        <w:autoSpaceDE w:val="0"/>
        <w:autoSpaceDN w:val="0"/>
        <w:ind w:firstLine="560" w:firstLineChars="200"/>
        <w:jc w:val="left"/>
        <w:rPr>
          <w:rFonts w:ascii="宋体" w:hAnsi="宋体"/>
          <w:kern w:val="0"/>
          <w:sz w:val="28"/>
          <w:lang w:val="zh-CN"/>
        </w:rPr>
      </w:pPr>
    </w:p>
    <w:p>
      <w:pPr>
        <w:autoSpaceDE w:val="0"/>
        <w:autoSpaceDN w:val="0"/>
        <w:adjustRightInd w:val="0"/>
        <w:spacing w:line="360" w:lineRule="auto"/>
        <w:jc w:val="center"/>
        <w:rPr>
          <w:rFonts w:ascii="宋体" w:hAnsi="宋体"/>
          <w:b/>
          <w:color w:val="000000"/>
          <w:kern w:val="0"/>
          <w:sz w:val="36"/>
          <w:lang w:val="zh-CN"/>
        </w:rPr>
      </w:pPr>
      <w:r>
        <w:rPr>
          <w:rFonts w:ascii="宋体" w:hAnsi="宋体"/>
          <w:kern w:val="0"/>
          <w:sz w:val="28"/>
          <w:lang w:val="zh-CN"/>
        </w:rPr>
        <w:br w:type="page"/>
      </w:r>
      <w:r>
        <w:rPr>
          <w:rFonts w:hint="eastAsia" w:ascii="宋体" w:hAnsi="宋体"/>
          <w:b/>
          <w:color w:val="000000"/>
          <w:kern w:val="0"/>
          <w:sz w:val="36"/>
          <w:lang w:val="zh-CN"/>
        </w:rPr>
        <w:t>第二章  比选响应文件</w:t>
      </w:r>
    </w:p>
    <w:p>
      <w:pPr>
        <w:autoSpaceDE w:val="0"/>
        <w:autoSpaceDN w:val="0"/>
        <w:adjustRightInd w:val="0"/>
        <w:spacing w:line="360" w:lineRule="auto"/>
        <w:jc w:val="center"/>
        <w:rPr>
          <w:rFonts w:ascii="宋体" w:hAnsi="宋体"/>
          <w:b/>
          <w:color w:val="000000"/>
          <w:kern w:val="0"/>
          <w:sz w:val="36"/>
          <w:lang w:val="zh-CN"/>
        </w:rPr>
      </w:pPr>
    </w:p>
    <w:p>
      <w:pPr>
        <w:spacing w:line="360" w:lineRule="auto"/>
        <w:ind w:firstLine="560" w:firstLineChars="200"/>
        <w:rPr>
          <w:rFonts w:ascii="宋体" w:hAnsi="宋体"/>
          <w:sz w:val="28"/>
        </w:rPr>
      </w:pPr>
      <w:r>
        <w:rPr>
          <w:rFonts w:hint="eastAsia" w:ascii="宋体" w:hAnsi="宋体"/>
          <w:sz w:val="28"/>
        </w:rPr>
        <w:t>1、比选响应单位在编制比选响应文件时必须使用本章所附格式并符合有关要求；本章未规定格式的，由比选响应单位根据实际情况自主编制。</w:t>
      </w:r>
    </w:p>
    <w:p>
      <w:pPr>
        <w:spacing w:line="360" w:lineRule="auto"/>
        <w:ind w:firstLine="560" w:firstLineChars="200"/>
        <w:rPr>
          <w:rFonts w:ascii="宋体" w:hAnsi="宋体"/>
          <w:sz w:val="28"/>
        </w:rPr>
      </w:pPr>
      <w:r>
        <w:rPr>
          <w:rFonts w:hint="eastAsia" w:ascii="宋体" w:hAnsi="宋体"/>
          <w:sz w:val="28"/>
        </w:rPr>
        <w:t>2、比选响应单位应按本章所附格式的先后顺序编制比选响应文件。</w:t>
      </w:r>
    </w:p>
    <w:p>
      <w:pPr>
        <w:spacing w:line="360" w:lineRule="auto"/>
        <w:ind w:firstLine="560" w:firstLineChars="200"/>
        <w:rPr>
          <w:rFonts w:ascii="宋体" w:hAnsi="宋体"/>
          <w:sz w:val="28"/>
        </w:rPr>
      </w:pPr>
      <w:r>
        <w:rPr>
          <w:rFonts w:hint="eastAsia" w:ascii="宋体" w:hAnsi="宋体"/>
          <w:sz w:val="28"/>
        </w:rPr>
        <w:t>3、比选响应单位应在比选响应文件封面和《法定代表人授权书》中的“比选响应单位”一栏填上比选响应单位的全称并在名称上加盖比选响应单位公章。</w:t>
      </w:r>
    </w:p>
    <w:p>
      <w:pPr>
        <w:spacing w:line="360" w:lineRule="auto"/>
        <w:ind w:firstLine="560" w:firstLineChars="200"/>
        <w:rPr>
          <w:rFonts w:ascii="宋体" w:hAnsi="宋体"/>
          <w:sz w:val="28"/>
        </w:rPr>
      </w:pPr>
      <w:r>
        <w:rPr>
          <w:rFonts w:hint="eastAsia" w:ascii="宋体" w:hAnsi="宋体"/>
          <w:sz w:val="28"/>
        </w:rPr>
        <w:t>4、比选响应文件中的表格或空格如填写不下，可编辑扩展或另附页。除形式外，比选响应单位不得改变其内容要求。本章所附格式，比选响应单位为编制比选响应文件可以进行复印或编辑。</w:t>
      </w:r>
    </w:p>
    <w:p>
      <w:pPr>
        <w:spacing w:line="360" w:lineRule="auto"/>
        <w:ind w:firstLine="560" w:firstLineChars="200"/>
        <w:rPr>
          <w:rFonts w:ascii="宋体" w:hAnsi="宋体"/>
          <w:sz w:val="28"/>
        </w:rPr>
      </w:pPr>
      <w:r>
        <w:rPr>
          <w:rFonts w:hint="eastAsia" w:ascii="宋体" w:hAnsi="宋体"/>
          <w:sz w:val="28"/>
        </w:rPr>
        <w:t>5、比选响应单位应按照比选响应文件格式的要求编制比选响应文件。比选响应文件密封后按规定的时间和地点提交。</w:t>
      </w:r>
    </w:p>
    <w:p>
      <w:pPr>
        <w:spacing w:line="360" w:lineRule="auto"/>
        <w:ind w:firstLine="425" w:firstLineChars="152"/>
        <w:rPr>
          <w:rFonts w:ascii="宋体" w:hAnsi="宋体"/>
          <w:sz w:val="28"/>
        </w:rPr>
      </w:pPr>
      <w:r>
        <w:rPr>
          <w:rFonts w:hint="eastAsia" w:ascii="宋体" w:hAnsi="宋体"/>
          <w:sz w:val="28"/>
        </w:rPr>
        <w:t xml:space="preserve"> 6、比选响应文件各组成部分和评分表评分依据中述及的文件复印件应加盖比选响应单位公章，一同封入比选响应文件中。</w:t>
      </w:r>
    </w:p>
    <w:p>
      <w:pPr>
        <w:spacing w:line="360" w:lineRule="auto"/>
        <w:ind w:firstLine="560" w:firstLineChars="200"/>
        <w:rPr>
          <w:rFonts w:ascii="宋体" w:hAnsi="宋体"/>
          <w:sz w:val="28"/>
        </w:rPr>
      </w:pPr>
      <w:r>
        <w:rPr>
          <w:rFonts w:hint="eastAsia" w:ascii="宋体" w:hAnsi="宋体"/>
          <w:sz w:val="28"/>
        </w:rPr>
        <w:t>7、比选响应文件须包括资质证明文件、业绩情况及证明文件等竞争性文件。</w:t>
      </w: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b/>
          <w:sz w:val="28"/>
        </w:rPr>
      </w:pPr>
      <w:r>
        <w:rPr>
          <w:rFonts w:hint="eastAsia" w:ascii="宋体" w:hAnsi="宋体"/>
          <w:b/>
          <w:sz w:val="28"/>
        </w:rPr>
        <w:t>1、比选响应文件封面</w:t>
      </w:r>
    </w:p>
    <w:p>
      <w:pPr>
        <w:spacing w:line="360" w:lineRule="auto"/>
        <w:jc w:val="right"/>
        <w:rPr>
          <w:rFonts w:ascii="宋体" w:hAnsi="宋体"/>
          <w:sz w:val="28"/>
        </w:rPr>
      </w:pPr>
      <w:r>
        <w:rPr>
          <w:rFonts w:hint="eastAsia" w:ascii="宋体" w:hAnsi="宋体"/>
          <w:sz w:val="28"/>
        </w:rPr>
        <w:t>正本（或副本）</w:t>
      </w:r>
    </w:p>
    <w:p>
      <w:pPr>
        <w:spacing w:line="360" w:lineRule="auto"/>
        <w:rPr>
          <w:rFonts w:ascii="宋体" w:hAnsi="宋体"/>
          <w:b/>
          <w:sz w:val="32"/>
          <w:szCs w:val="32"/>
        </w:rPr>
      </w:pPr>
    </w:p>
    <w:p>
      <w:pPr>
        <w:widowControl/>
        <w:snapToGrid w:val="0"/>
        <w:spacing w:line="700" w:lineRule="exact"/>
        <w:jc w:val="center"/>
        <w:rPr>
          <w:rFonts w:hint="eastAsia" w:ascii="方正大标宋简体" w:hAnsi="宋体" w:eastAsia="方正大标宋简体"/>
          <w:b/>
          <w:kern w:val="0"/>
          <w:sz w:val="48"/>
          <w:lang w:val="zh-CN" w:eastAsia="zh-CN"/>
        </w:rPr>
      </w:pPr>
      <w:r>
        <w:rPr>
          <w:rFonts w:hint="eastAsia" w:ascii="方正大标宋简体" w:hAnsi="宋体" w:eastAsia="方正大标宋简体"/>
          <w:b/>
          <w:kern w:val="0"/>
          <w:sz w:val="48"/>
          <w:lang w:val="en-US" w:eastAsia="zh-CN"/>
        </w:rPr>
        <w:t>天津陈塘园区建设投资有限公司</w:t>
      </w:r>
      <w:r>
        <w:rPr>
          <w:rFonts w:hint="eastAsia" w:ascii="方正大标宋简体" w:hAnsi="宋体" w:eastAsia="方正大标宋简体"/>
          <w:b/>
          <w:kern w:val="0"/>
          <w:sz w:val="48"/>
          <w:lang w:val="zh-CN" w:eastAsia="zh-CN"/>
        </w:rPr>
        <w:t>人力资源</w:t>
      </w:r>
    </w:p>
    <w:p>
      <w:pPr>
        <w:widowControl/>
        <w:snapToGrid w:val="0"/>
        <w:spacing w:line="700" w:lineRule="exact"/>
        <w:jc w:val="center"/>
        <w:rPr>
          <w:rFonts w:ascii="方正大标宋简体" w:hAnsi="宋体" w:eastAsia="方正大标宋简体"/>
          <w:b/>
          <w:kern w:val="0"/>
          <w:sz w:val="48"/>
          <w:lang w:val="zh-CN"/>
        </w:rPr>
      </w:pPr>
      <w:r>
        <w:rPr>
          <w:rFonts w:hint="eastAsia" w:ascii="方正大标宋简体" w:hAnsi="宋体" w:eastAsia="方正大标宋简体"/>
          <w:b/>
          <w:kern w:val="0"/>
          <w:sz w:val="48"/>
          <w:lang w:val="zh-CN" w:eastAsia="zh-CN"/>
        </w:rPr>
        <w:t>咨询服务</w:t>
      </w:r>
      <w:r>
        <w:rPr>
          <w:rFonts w:hint="eastAsia" w:ascii="方正大标宋简体" w:hAnsi="宋体" w:eastAsia="方正大标宋简体"/>
          <w:b/>
          <w:kern w:val="0"/>
          <w:sz w:val="48"/>
          <w:lang w:val="zh-CN"/>
        </w:rPr>
        <w:t>项目</w:t>
      </w:r>
    </w:p>
    <w:p>
      <w:pPr>
        <w:spacing w:line="360" w:lineRule="auto"/>
        <w:jc w:val="center"/>
        <w:rPr>
          <w:rFonts w:ascii="宋体" w:hAnsi="宋体"/>
          <w:sz w:val="32"/>
          <w:szCs w:val="32"/>
        </w:rPr>
      </w:pPr>
    </w:p>
    <w:p>
      <w:pPr>
        <w:spacing w:line="360" w:lineRule="auto"/>
        <w:ind w:firstLine="3360" w:firstLineChars="1200"/>
        <w:rPr>
          <w:rFonts w:ascii="宋体" w:hAnsi="宋体"/>
          <w:sz w:val="28"/>
        </w:rPr>
      </w:pPr>
    </w:p>
    <w:p>
      <w:pPr>
        <w:spacing w:line="360" w:lineRule="auto"/>
        <w:ind w:firstLine="3360" w:firstLineChars="1200"/>
        <w:rPr>
          <w:rFonts w:ascii="宋体" w:hAnsi="宋体"/>
          <w:sz w:val="28"/>
        </w:rPr>
      </w:pPr>
    </w:p>
    <w:p>
      <w:pPr>
        <w:spacing w:line="360" w:lineRule="auto"/>
        <w:jc w:val="center"/>
        <w:rPr>
          <w:rFonts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比选响应文件</w:t>
      </w: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ind w:firstLine="840" w:firstLineChars="300"/>
        <w:jc w:val="center"/>
        <w:rPr>
          <w:rFonts w:ascii="宋体" w:hAnsi="宋体"/>
          <w:sz w:val="28"/>
          <w:u w:val="single"/>
        </w:rPr>
      </w:pPr>
      <w:r>
        <w:rPr>
          <w:rFonts w:hint="eastAsia" w:ascii="宋体" w:hAnsi="宋体"/>
          <w:sz w:val="28"/>
        </w:rPr>
        <w:t>比选响应单位：</w:t>
      </w:r>
      <w:r>
        <w:rPr>
          <w:rFonts w:hint="eastAsia" w:ascii="宋体" w:hAnsi="宋体"/>
          <w:sz w:val="28"/>
          <w:u w:val="single"/>
        </w:rPr>
        <w:t>（全称并加盖公章）</w:t>
      </w:r>
    </w:p>
    <w:p>
      <w:pPr>
        <w:spacing w:line="360" w:lineRule="auto"/>
        <w:ind w:firstLine="2940" w:firstLineChars="1050"/>
        <w:rPr>
          <w:rFonts w:ascii="宋体" w:hAnsi="宋体"/>
          <w:sz w:val="28"/>
          <w:u w:val="single"/>
        </w:rPr>
      </w:pPr>
      <w:r>
        <w:rPr>
          <w:rFonts w:hint="eastAsia" w:ascii="宋体" w:hAnsi="宋体"/>
          <w:sz w:val="28"/>
        </w:rPr>
        <w:t xml:space="preserve">法定代表人： </w:t>
      </w:r>
      <w:r>
        <w:rPr>
          <w:rFonts w:hint="eastAsia" w:ascii="宋体" w:hAnsi="宋体"/>
          <w:sz w:val="28"/>
          <w:u w:val="single"/>
        </w:rPr>
        <w:t>（盖章或签字）</w:t>
      </w:r>
    </w:p>
    <w:p>
      <w:pPr>
        <w:spacing w:line="360" w:lineRule="auto"/>
        <w:ind w:firstLine="3080" w:firstLineChars="1100"/>
        <w:rPr>
          <w:rFonts w:ascii="宋体" w:hAnsi="宋体"/>
          <w:sz w:val="28"/>
          <w:u w:val="single"/>
        </w:rPr>
      </w:pPr>
      <w:r>
        <w:rPr>
          <w:rFonts w:hint="eastAsia" w:ascii="宋体" w:hAnsi="宋体"/>
          <w:sz w:val="28"/>
        </w:rPr>
        <w:t>日期：</w:t>
      </w: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jc w:val="center"/>
        <w:rPr>
          <w:rFonts w:ascii="宋体" w:hAnsi="宋体"/>
          <w:sz w:val="28"/>
        </w:rPr>
      </w:pPr>
      <w:r>
        <w:rPr>
          <w:rFonts w:ascii="宋体" w:hAnsi="宋体"/>
          <w:sz w:val="28"/>
        </w:rPr>
        <w:br w:type="page"/>
      </w:r>
    </w:p>
    <w:p>
      <w:pPr>
        <w:spacing w:line="360" w:lineRule="auto"/>
        <w:jc w:val="center"/>
        <w:rPr>
          <w:rFonts w:ascii="宋体" w:hAnsi="宋体"/>
          <w:b/>
          <w:sz w:val="28"/>
        </w:rPr>
      </w:pPr>
      <w:r>
        <w:rPr>
          <w:rFonts w:hint="eastAsia" w:ascii="宋体" w:hAnsi="宋体"/>
          <w:b/>
          <w:sz w:val="28"/>
        </w:rPr>
        <w:t>2、 报价单格式</w:t>
      </w:r>
    </w:p>
    <w:p>
      <w:pPr>
        <w:widowControl/>
        <w:snapToGrid w:val="0"/>
        <w:jc w:val="center"/>
        <w:rPr>
          <w:rFonts w:asciiTheme="majorEastAsia" w:hAnsiTheme="majorEastAsia" w:eastAsiaTheme="majorEastAsia"/>
          <w:b/>
          <w:kern w:val="0"/>
          <w:sz w:val="36"/>
          <w:szCs w:val="36"/>
          <w:lang w:val="zh-CN"/>
        </w:rPr>
      </w:pPr>
    </w:p>
    <w:p>
      <w:pPr>
        <w:widowControl/>
        <w:snapToGrid w:val="0"/>
        <w:jc w:val="center"/>
        <w:rPr>
          <w:rFonts w:hint="eastAsia" w:asciiTheme="majorEastAsia" w:hAnsiTheme="majorEastAsia" w:eastAsiaTheme="majorEastAsia"/>
          <w:b/>
          <w:kern w:val="0"/>
          <w:sz w:val="36"/>
          <w:szCs w:val="36"/>
          <w:lang w:val="zh-CN" w:eastAsia="zh-CN"/>
        </w:rPr>
      </w:pPr>
      <w:r>
        <w:rPr>
          <w:rFonts w:hint="eastAsia" w:asciiTheme="majorEastAsia" w:hAnsiTheme="majorEastAsia" w:eastAsiaTheme="majorEastAsia"/>
          <w:b/>
          <w:kern w:val="0"/>
          <w:sz w:val="36"/>
          <w:szCs w:val="36"/>
          <w:lang w:val="en-US" w:eastAsia="zh-CN"/>
        </w:rPr>
        <w:t>天津陈塘园区建设投资有限公司</w:t>
      </w:r>
      <w:r>
        <w:rPr>
          <w:rFonts w:hint="eastAsia" w:asciiTheme="majorEastAsia" w:hAnsiTheme="majorEastAsia" w:eastAsiaTheme="majorEastAsia"/>
          <w:b/>
          <w:kern w:val="0"/>
          <w:sz w:val="36"/>
          <w:szCs w:val="36"/>
          <w:lang w:val="zh-CN" w:eastAsia="zh-CN"/>
        </w:rPr>
        <w:t>人力资源</w:t>
      </w:r>
    </w:p>
    <w:p>
      <w:pPr>
        <w:widowControl/>
        <w:snapToGrid w:val="0"/>
        <w:jc w:val="center"/>
        <w:rPr>
          <w:rFonts w:asciiTheme="majorEastAsia" w:hAnsiTheme="majorEastAsia" w:eastAsiaTheme="majorEastAsia"/>
          <w:b/>
          <w:kern w:val="0"/>
          <w:sz w:val="36"/>
          <w:szCs w:val="36"/>
          <w:lang w:val="zh-CN"/>
        </w:rPr>
      </w:pPr>
      <w:r>
        <w:rPr>
          <w:rFonts w:hint="eastAsia" w:asciiTheme="majorEastAsia" w:hAnsiTheme="majorEastAsia" w:eastAsiaTheme="majorEastAsia"/>
          <w:b/>
          <w:kern w:val="0"/>
          <w:sz w:val="36"/>
          <w:szCs w:val="36"/>
          <w:lang w:val="zh-CN" w:eastAsia="zh-CN"/>
        </w:rPr>
        <w:t>咨询服务</w:t>
      </w:r>
      <w:r>
        <w:rPr>
          <w:rFonts w:hint="eastAsia" w:asciiTheme="majorEastAsia" w:hAnsiTheme="majorEastAsia" w:eastAsiaTheme="majorEastAsia"/>
          <w:b/>
          <w:kern w:val="0"/>
          <w:sz w:val="36"/>
          <w:szCs w:val="36"/>
          <w:lang w:val="zh-CN"/>
        </w:rPr>
        <w:t>项目比选</w:t>
      </w:r>
      <w:bookmarkStart w:id="0" w:name="_GoBack"/>
      <w:bookmarkEnd w:id="0"/>
      <w:r>
        <w:rPr>
          <w:rFonts w:hint="eastAsia" w:asciiTheme="majorEastAsia" w:hAnsiTheme="majorEastAsia" w:eastAsiaTheme="majorEastAsia"/>
          <w:b/>
          <w:kern w:val="0"/>
          <w:sz w:val="36"/>
          <w:szCs w:val="36"/>
          <w:lang w:val="zh-CN"/>
        </w:rPr>
        <w:t>报价</w:t>
      </w:r>
    </w:p>
    <w:p>
      <w:pPr>
        <w:widowControl/>
        <w:snapToGrid w:val="0"/>
        <w:jc w:val="center"/>
        <w:rPr>
          <w:rFonts w:asciiTheme="majorEastAsia" w:hAnsiTheme="majorEastAsia" w:eastAsiaTheme="majorEastAsia"/>
          <w:b/>
          <w:kern w:val="0"/>
          <w:sz w:val="36"/>
          <w:szCs w:val="36"/>
          <w:lang w:val="zh-CN"/>
        </w:rPr>
      </w:pPr>
    </w:p>
    <w:p>
      <w:pPr>
        <w:widowControl/>
        <w:snapToGrid w:val="0"/>
        <w:jc w:val="center"/>
        <w:rPr>
          <w:rFonts w:asciiTheme="majorEastAsia" w:hAnsiTheme="majorEastAsia" w:eastAsiaTheme="majorEastAsia"/>
          <w:sz w:val="36"/>
          <w:szCs w:val="36"/>
        </w:rPr>
      </w:pPr>
    </w:p>
    <w:p>
      <w:pPr>
        <w:widowControl/>
        <w:snapToGrid w:val="0"/>
        <w:jc w:val="left"/>
        <w:rPr>
          <w:rFonts w:asciiTheme="majorEastAsia" w:hAnsiTheme="majorEastAsia" w:eastAsiaTheme="majorEastAsia"/>
          <w:sz w:val="28"/>
          <w:szCs w:val="28"/>
          <w:u w:val="single"/>
        </w:rPr>
      </w:pPr>
      <w:r>
        <w:rPr>
          <w:rFonts w:hint="eastAsia" w:asciiTheme="majorEastAsia" w:hAnsiTheme="majorEastAsia" w:eastAsiaTheme="majorEastAsia"/>
          <w:sz w:val="28"/>
          <w:szCs w:val="28"/>
        </w:rPr>
        <w:t>致：</w:t>
      </w:r>
      <w:r>
        <w:rPr>
          <w:rFonts w:hint="eastAsia" w:asciiTheme="majorEastAsia" w:hAnsiTheme="majorEastAsia" w:eastAsiaTheme="majorEastAsia"/>
          <w:sz w:val="28"/>
          <w:szCs w:val="28"/>
          <w:u w:val="single"/>
        </w:rPr>
        <w:t>比选单位</w:t>
      </w:r>
      <w:r>
        <w:rPr>
          <w:rFonts w:hint="eastAsia" w:asciiTheme="majorEastAsia" w:hAnsiTheme="majorEastAsia" w:eastAsiaTheme="majorEastAsia"/>
          <w:sz w:val="28"/>
          <w:szCs w:val="28"/>
        </w:rPr>
        <w:t xml:space="preserve">    </w:t>
      </w:r>
    </w:p>
    <w:p>
      <w:pPr>
        <w:widowControl/>
        <w:snapToGrid w:val="0"/>
        <w:ind w:firstLine="570"/>
        <w:jc w:val="left"/>
        <w:rPr>
          <w:rFonts w:asciiTheme="majorEastAsia" w:hAnsiTheme="majorEastAsia" w:eastAsiaTheme="majorEastAsia"/>
          <w:sz w:val="28"/>
          <w:szCs w:val="28"/>
        </w:rPr>
      </w:pPr>
      <w:r>
        <w:rPr>
          <w:rFonts w:hint="eastAsia" w:asciiTheme="majorEastAsia" w:hAnsiTheme="majorEastAsia" w:eastAsiaTheme="majorEastAsia"/>
          <w:sz w:val="28"/>
          <w:szCs w:val="28"/>
        </w:rPr>
        <w:t>我公司仔细研究比选文件的内容，愿按以下标准承担</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项目。</w:t>
      </w: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left"/>
        <w:rPr>
          <w:rFonts w:asciiTheme="majorEastAsia" w:hAnsiTheme="majorEastAsia" w:eastAsiaTheme="majorEastAsia"/>
          <w:sz w:val="28"/>
          <w:szCs w:val="28"/>
        </w:rPr>
      </w:pPr>
    </w:p>
    <w:p>
      <w:pPr>
        <w:widowControl/>
        <w:snapToGrid w:val="0"/>
        <w:ind w:firstLine="570"/>
        <w:jc w:val="right"/>
        <w:rPr>
          <w:rFonts w:asciiTheme="majorEastAsia" w:hAnsiTheme="majorEastAsia" w:eastAsiaTheme="majorEastAsia"/>
          <w:sz w:val="28"/>
          <w:szCs w:val="28"/>
        </w:rPr>
      </w:pPr>
      <w:r>
        <w:rPr>
          <w:rFonts w:hint="eastAsia" w:asciiTheme="majorEastAsia" w:hAnsiTheme="majorEastAsia" w:eastAsiaTheme="majorEastAsia"/>
          <w:sz w:val="28"/>
          <w:szCs w:val="28"/>
        </w:rPr>
        <w:t>单位名称：</w:t>
      </w:r>
      <w:r>
        <w:rPr>
          <w:rFonts w:hint="eastAsia" w:asciiTheme="majorEastAsia" w:hAnsiTheme="majorEastAsia" w:eastAsiaTheme="majorEastAsia"/>
          <w:sz w:val="28"/>
          <w:szCs w:val="28"/>
          <w:u w:val="single"/>
        </w:rPr>
        <w:t>全称并加盖单位公章</w:t>
      </w:r>
    </w:p>
    <w:p>
      <w:pPr>
        <w:widowControl/>
        <w:snapToGrid w:val="0"/>
        <w:ind w:firstLine="570"/>
        <w:jc w:val="right"/>
        <w:rPr>
          <w:rFonts w:asciiTheme="majorEastAsia" w:hAnsiTheme="majorEastAsia" w:eastAsiaTheme="majorEastAsia"/>
          <w:sz w:val="28"/>
          <w:szCs w:val="28"/>
        </w:rPr>
      </w:pPr>
      <w:r>
        <w:rPr>
          <w:rFonts w:hint="eastAsia" w:asciiTheme="majorEastAsia" w:hAnsiTheme="majorEastAsia" w:eastAsiaTheme="majorEastAsia"/>
          <w:sz w:val="28"/>
          <w:szCs w:val="28"/>
        </w:rPr>
        <w:t>法人代表人或授权代表签字：</w:t>
      </w:r>
      <w:r>
        <w:rPr>
          <w:rFonts w:hint="eastAsia" w:asciiTheme="majorEastAsia" w:hAnsiTheme="majorEastAsia" w:eastAsiaTheme="majorEastAsia"/>
          <w:sz w:val="28"/>
          <w:szCs w:val="28"/>
          <w:u w:val="single"/>
        </w:rPr>
        <w:t>（签字）</w:t>
      </w:r>
    </w:p>
    <w:p>
      <w:pPr>
        <w:widowControl/>
        <w:snapToGrid w:val="0"/>
        <w:ind w:firstLine="570"/>
        <w:jc w:val="right"/>
        <w:rPr>
          <w:rFonts w:asciiTheme="majorEastAsia" w:hAnsiTheme="majorEastAsia" w:eastAsiaTheme="majorEastAsia"/>
          <w:sz w:val="28"/>
          <w:szCs w:val="28"/>
        </w:rPr>
      </w:pPr>
      <w:r>
        <w:rPr>
          <w:rFonts w:hint="eastAsia" w:asciiTheme="majorEastAsia" w:hAnsiTheme="majorEastAsia" w:eastAsiaTheme="majorEastAsia"/>
          <w:sz w:val="28"/>
          <w:szCs w:val="28"/>
        </w:rPr>
        <w:t>日期：</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年</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月</w:t>
      </w:r>
      <w:r>
        <w:rPr>
          <w:rFonts w:hint="eastAsia" w:asciiTheme="majorEastAsia" w:hAnsiTheme="majorEastAsia" w:eastAsiaTheme="majorEastAsia"/>
          <w:sz w:val="28"/>
          <w:szCs w:val="28"/>
          <w:u w:val="single"/>
        </w:rPr>
        <w:t xml:space="preserve">    </w:t>
      </w:r>
      <w:r>
        <w:rPr>
          <w:rFonts w:hint="eastAsia" w:asciiTheme="majorEastAsia" w:hAnsiTheme="majorEastAsia" w:eastAsiaTheme="majorEastAsia"/>
          <w:sz w:val="28"/>
          <w:szCs w:val="28"/>
        </w:rPr>
        <w:t>日</w:t>
      </w:r>
    </w:p>
    <w:p>
      <w:pPr>
        <w:widowControl/>
        <w:jc w:val="left"/>
        <w:rPr>
          <w:rFonts w:ascii="宋体" w:hAnsi="宋体"/>
          <w:sz w:val="28"/>
        </w:rPr>
      </w:pPr>
      <w:r>
        <w:rPr>
          <w:rFonts w:ascii="宋体" w:hAnsi="宋体"/>
          <w:sz w:val="28"/>
        </w:rPr>
        <w:br w:type="page"/>
      </w:r>
    </w:p>
    <w:p>
      <w:pPr>
        <w:spacing w:line="360" w:lineRule="auto"/>
        <w:ind w:right="280"/>
        <w:jc w:val="right"/>
        <w:rPr>
          <w:rFonts w:ascii="宋体" w:hAnsi="宋体"/>
          <w:sz w:val="28"/>
        </w:rPr>
      </w:pPr>
    </w:p>
    <w:p>
      <w:pPr>
        <w:spacing w:line="360" w:lineRule="auto"/>
        <w:jc w:val="center"/>
        <w:rPr>
          <w:rFonts w:ascii="宋体" w:hAnsi="宋体"/>
          <w:b/>
          <w:sz w:val="28"/>
        </w:rPr>
      </w:pPr>
      <w:r>
        <w:rPr>
          <w:rFonts w:hint="eastAsia" w:ascii="宋体" w:hAnsi="宋体"/>
          <w:b/>
          <w:sz w:val="28"/>
        </w:rPr>
        <w:t>3、 法定代表人授权书</w:t>
      </w: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r>
        <w:rPr>
          <w:rFonts w:hint="eastAsia" w:ascii="宋体" w:hAnsi="宋体"/>
          <w:sz w:val="28"/>
        </w:rPr>
        <w:t xml:space="preserve">本授权委托书声明：我 </w:t>
      </w:r>
      <w:r>
        <w:rPr>
          <w:rFonts w:hint="eastAsia" w:ascii="宋体" w:hAnsi="宋体"/>
          <w:sz w:val="28"/>
          <w:u w:val="single"/>
        </w:rPr>
        <w:t xml:space="preserve">（姓名） </w:t>
      </w:r>
      <w:r>
        <w:rPr>
          <w:rFonts w:hint="eastAsia" w:ascii="宋体" w:hAnsi="宋体"/>
          <w:sz w:val="28"/>
        </w:rPr>
        <w:t xml:space="preserve">系  </w:t>
      </w:r>
      <w:r>
        <w:rPr>
          <w:rFonts w:hint="eastAsia" w:ascii="宋体" w:hAnsi="宋体"/>
          <w:sz w:val="28"/>
          <w:u w:val="single"/>
        </w:rPr>
        <w:t xml:space="preserve">（比选响应单位） </w:t>
      </w:r>
      <w:r>
        <w:rPr>
          <w:rFonts w:hint="eastAsia" w:ascii="宋体" w:hAnsi="宋体"/>
          <w:sz w:val="28"/>
        </w:rPr>
        <w:t xml:space="preserve">的法定代表人，现授权 </w:t>
      </w:r>
      <w:r>
        <w:rPr>
          <w:rFonts w:hint="eastAsia" w:ascii="宋体" w:hAnsi="宋体"/>
          <w:sz w:val="28"/>
          <w:u w:val="single"/>
        </w:rPr>
        <w:t xml:space="preserve">（姓名/职务） </w:t>
      </w:r>
      <w:r>
        <w:rPr>
          <w:rFonts w:hint="eastAsia" w:ascii="宋体" w:hAnsi="宋体"/>
          <w:sz w:val="28"/>
        </w:rPr>
        <w:t>为我公司委托代理人，以本公司的名义参加</w:t>
      </w:r>
      <w:r>
        <w:rPr>
          <w:rFonts w:hint="eastAsia" w:ascii="宋体" w:hAnsi="宋体"/>
          <w:sz w:val="28"/>
          <w:u w:val="single"/>
        </w:rPr>
        <w:t xml:space="preserve">   （项目名称） </w:t>
      </w:r>
      <w:r>
        <w:rPr>
          <w:rFonts w:hint="eastAsia" w:ascii="宋体" w:hAnsi="宋体"/>
          <w:sz w:val="28"/>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560" w:firstLineChars="200"/>
        <w:rPr>
          <w:rFonts w:ascii="宋体" w:hAnsi="宋体"/>
          <w:sz w:val="28"/>
        </w:rPr>
      </w:pPr>
      <w:r>
        <w:rPr>
          <w:rFonts w:hint="eastAsia" w:ascii="宋体" w:hAnsi="宋体"/>
          <w:sz w:val="28"/>
        </w:rPr>
        <w:t>委托代理人无转委托权。特此委托。</w:t>
      </w:r>
    </w:p>
    <w:p>
      <w:pPr>
        <w:spacing w:line="360" w:lineRule="auto"/>
        <w:ind w:firstLine="560" w:firstLineChars="200"/>
        <w:rPr>
          <w:rFonts w:ascii="宋体" w:hAnsi="宋体"/>
          <w:sz w:val="28"/>
        </w:rPr>
      </w:pPr>
    </w:p>
    <w:p>
      <w:pPr>
        <w:spacing w:line="360" w:lineRule="auto"/>
        <w:rPr>
          <w:rFonts w:ascii="宋体" w:hAnsi="宋体"/>
          <w:sz w:val="28"/>
          <w:u w:val="single"/>
        </w:rPr>
      </w:pPr>
      <w:r>
        <w:rPr>
          <w:rFonts w:hint="eastAsia" w:ascii="宋体" w:hAnsi="宋体"/>
          <w:sz w:val="28"/>
        </w:rPr>
        <w:t>委托代理人：</w:t>
      </w:r>
      <w:r>
        <w:rPr>
          <w:rFonts w:hint="eastAsia" w:ascii="宋体" w:hAnsi="宋体"/>
          <w:sz w:val="28"/>
          <w:u w:val="single"/>
        </w:rPr>
        <w:t xml:space="preserve">  （签字）     </w:t>
      </w:r>
      <w:r>
        <w:rPr>
          <w:rFonts w:hint="eastAsia" w:ascii="宋体" w:hAnsi="宋体"/>
          <w:sz w:val="28"/>
        </w:rPr>
        <w:t xml:space="preserve">  性别：</w:t>
      </w:r>
      <w:r>
        <w:rPr>
          <w:rFonts w:hint="eastAsia" w:ascii="宋体" w:hAnsi="宋体"/>
          <w:sz w:val="28"/>
          <w:u w:val="single"/>
        </w:rPr>
        <w:t xml:space="preserve">        </w:t>
      </w:r>
      <w:r>
        <w:rPr>
          <w:rFonts w:hint="eastAsia" w:ascii="宋体" w:hAnsi="宋体"/>
          <w:sz w:val="28"/>
        </w:rPr>
        <w:t>年龄：</w:t>
      </w:r>
      <w:r>
        <w:rPr>
          <w:rFonts w:hint="eastAsia" w:ascii="宋体" w:hAnsi="宋体"/>
          <w:sz w:val="28"/>
          <w:u w:val="single"/>
        </w:rPr>
        <w:t xml:space="preserve">        .</w:t>
      </w:r>
    </w:p>
    <w:p>
      <w:pPr>
        <w:spacing w:line="360" w:lineRule="auto"/>
        <w:rPr>
          <w:rFonts w:ascii="宋体" w:hAnsi="宋体"/>
          <w:sz w:val="28"/>
          <w:u w:val="single"/>
        </w:rPr>
      </w:pPr>
      <w:r>
        <w:rPr>
          <w:rFonts w:hint="eastAsia" w:ascii="宋体" w:hAnsi="宋体"/>
          <w:sz w:val="28"/>
        </w:rPr>
        <w:t>委托代理人（电话）</w:t>
      </w:r>
      <w:r>
        <w:rPr>
          <w:rFonts w:hint="eastAsia" w:ascii="宋体" w:hAnsi="宋体"/>
          <w:sz w:val="28"/>
          <w:u w:val="single"/>
        </w:rPr>
        <w:t xml:space="preserve">             </w:t>
      </w:r>
      <w:r>
        <w:rPr>
          <w:rFonts w:hint="eastAsia" w:ascii="宋体" w:hAnsi="宋体"/>
          <w:sz w:val="28"/>
        </w:rPr>
        <w:t>（手机）</w:t>
      </w:r>
      <w:r>
        <w:rPr>
          <w:rFonts w:hint="eastAsia" w:ascii="宋体" w:hAnsi="宋体"/>
          <w:sz w:val="28"/>
          <w:u w:val="single"/>
        </w:rPr>
        <w:t xml:space="preserve">        .  </w:t>
      </w:r>
      <w:r>
        <w:rPr>
          <w:rFonts w:hint="eastAsia" w:ascii="宋体" w:hAnsi="宋体"/>
          <w:sz w:val="28"/>
        </w:rPr>
        <w:t xml:space="preserve"> </w:t>
      </w:r>
    </w:p>
    <w:p>
      <w:pPr>
        <w:spacing w:line="360" w:lineRule="auto"/>
        <w:rPr>
          <w:rFonts w:ascii="宋体" w:hAnsi="宋体"/>
          <w:sz w:val="28"/>
        </w:rPr>
      </w:pPr>
    </w:p>
    <w:p>
      <w:pPr>
        <w:spacing w:line="360" w:lineRule="auto"/>
        <w:rPr>
          <w:rFonts w:ascii="宋体" w:hAnsi="宋体"/>
          <w:sz w:val="28"/>
        </w:rPr>
      </w:pPr>
    </w:p>
    <w:p>
      <w:pPr>
        <w:spacing w:line="360" w:lineRule="auto"/>
        <w:ind w:firstLine="3220" w:firstLineChars="1150"/>
        <w:rPr>
          <w:rFonts w:ascii="宋体" w:hAnsi="宋体"/>
          <w:sz w:val="28"/>
        </w:rPr>
      </w:pPr>
    </w:p>
    <w:p>
      <w:pPr>
        <w:spacing w:line="360" w:lineRule="auto"/>
        <w:ind w:firstLine="3220" w:firstLineChars="1150"/>
        <w:jc w:val="right"/>
        <w:rPr>
          <w:rFonts w:ascii="宋体" w:hAnsi="宋体"/>
          <w:sz w:val="28"/>
        </w:rPr>
      </w:pPr>
      <w:r>
        <w:rPr>
          <w:rFonts w:hint="eastAsia" w:ascii="宋体" w:hAnsi="宋体"/>
          <w:sz w:val="28"/>
        </w:rPr>
        <w:t xml:space="preserve"> 授权人（法定代表人）：</w:t>
      </w:r>
      <w:r>
        <w:rPr>
          <w:rFonts w:hint="eastAsia" w:ascii="宋体" w:hAnsi="宋体"/>
          <w:sz w:val="28"/>
          <w:u w:val="single"/>
        </w:rPr>
        <w:t xml:space="preserve">          （签字） </w:t>
      </w:r>
    </w:p>
    <w:p>
      <w:pPr>
        <w:spacing w:line="360" w:lineRule="auto"/>
        <w:ind w:firstLine="3351" w:firstLineChars="1197"/>
        <w:jc w:val="right"/>
        <w:rPr>
          <w:rFonts w:ascii="宋体" w:hAnsi="宋体"/>
          <w:sz w:val="28"/>
        </w:rPr>
      </w:pPr>
      <w:r>
        <w:rPr>
          <w:rFonts w:hint="eastAsia" w:ascii="宋体" w:hAnsi="宋体"/>
          <w:sz w:val="28"/>
        </w:rPr>
        <w:t>比选响应单位：</w:t>
      </w:r>
      <w:r>
        <w:rPr>
          <w:rFonts w:hint="eastAsia" w:ascii="宋体" w:hAnsi="宋体"/>
          <w:sz w:val="28"/>
          <w:u w:val="single"/>
        </w:rPr>
        <w:t xml:space="preserve">      （全称并加盖单位章） </w:t>
      </w:r>
    </w:p>
    <w:p>
      <w:pPr>
        <w:spacing w:line="360" w:lineRule="auto"/>
        <w:jc w:val="center"/>
        <w:rPr>
          <w:rFonts w:ascii="宋体" w:hAnsi="宋体"/>
          <w:sz w:val="28"/>
        </w:rPr>
      </w:pPr>
      <w:r>
        <w:rPr>
          <w:rFonts w:hint="eastAsia" w:ascii="宋体" w:hAnsi="宋体"/>
          <w:sz w:val="28"/>
        </w:rPr>
        <w:t xml:space="preserve">            日期：</w:t>
      </w: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r>
        <w:rPr>
          <w:rFonts w:hint="eastAsia" w:ascii="宋体" w:hAnsi="宋体"/>
        </w:rPr>
        <w:t>注：1、附委托代理人身份证复印件。</w:t>
      </w:r>
    </w:p>
    <w:p>
      <w:pPr>
        <w:spacing w:line="360" w:lineRule="auto"/>
        <w:ind w:firstLine="420" w:firstLineChars="200"/>
        <w:rPr>
          <w:rFonts w:ascii="宋体" w:hAnsi="宋体"/>
        </w:rPr>
      </w:pPr>
      <w:r>
        <w:rPr>
          <w:rFonts w:hint="eastAsia" w:ascii="宋体" w:hAnsi="宋体"/>
        </w:rPr>
        <w:t>2、比选响应单位的法定代表人直接参加比选活动的，不需要提供授权书。</w:t>
      </w:r>
    </w:p>
    <w:p>
      <w:pPr>
        <w:spacing w:line="360" w:lineRule="auto"/>
        <w:rPr>
          <w:rFonts w:ascii="黑体" w:hAnsi="宋体" w:eastAsia="黑体"/>
          <w:kern w:val="0"/>
          <w:sz w:val="32"/>
          <w:lang w:val="zh-CN"/>
        </w:rPr>
      </w:pPr>
      <w:r>
        <w:rPr>
          <w:rFonts w:ascii="黑体" w:hAnsi="宋体" w:eastAsia="黑体"/>
          <w:kern w:val="0"/>
          <w:sz w:val="36"/>
          <w:lang w:val="zh-CN"/>
        </w:rPr>
        <w:br w:type="page"/>
      </w:r>
      <w:r>
        <w:rPr>
          <w:rFonts w:hint="eastAsia" w:ascii="宋体" w:hAnsi="宋体"/>
          <w:b/>
          <w:sz w:val="28"/>
        </w:rPr>
        <w:t xml:space="preserve"> 4、公司组织结构及资质信息</w:t>
      </w:r>
    </w:p>
    <w:tbl>
      <w:tblPr>
        <w:tblStyle w:val="1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tcPr>
          <w:tbl>
            <w:tblPr>
              <w:tblStyle w:val="1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3118"/>
              <w:gridCol w:w="1532"/>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9077" w:type="dxa"/>
                  <w:gridSpan w:val="4"/>
                  <w:vAlign w:val="center"/>
                </w:tcPr>
                <w:p>
                  <w:pPr>
                    <w:spacing w:line="360" w:lineRule="auto"/>
                    <w:jc w:val="center"/>
                    <w:rPr>
                      <w:rFonts w:ascii="宋体" w:hAnsi="宋体"/>
                      <w:sz w:val="24"/>
                    </w:rPr>
                  </w:pPr>
                  <w:r>
                    <w:rPr>
                      <w:rFonts w:hint="eastAsia" w:ascii="宋体" w:hAnsi="宋体"/>
                      <w:sz w:val="24"/>
                    </w:rPr>
                    <w:t>企业登记信息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企业法人名称</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注册地址</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法定代表人</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组织机构代码</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电话</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传真</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企业类型</w:t>
                  </w:r>
                </w:p>
              </w:tc>
              <w:tc>
                <w:tcPr>
                  <w:tcW w:w="7089" w:type="dxa"/>
                  <w:gridSpan w:val="3"/>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办公地址</w:t>
                  </w:r>
                </w:p>
              </w:tc>
              <w:tc>
                <w:tcPr>
                  <w:tcW w:w="3118" w:type="dxa"/>
                  <w:vAlign w:val="center"/>
                </w:tcPr>
                <w:p>
                  <w:pPr>
                    <w:spacing w:line="360" w:lineRule="auto"/>
                    <w:jc w:val="center"/>
                    <w:rPr>
                      <w:rFonts w:ascii="宋体" w:hAnsi="宋体"/>
                      <w:sz w:val="24"/>
                    </w:rPr>
                  </w:pPr>
                </w:p>
              </w:tc>
              <w:tc>
                <w:tcPr>
                  <w:tcW w:w="1532" w:type="dxa"/>
                  <w:vAlign w:val="center"/>
                </w:tcPr>
                <w:p>
                  <w:pPr>
                    <w:spacing w:line="360" w:lineRule="auto"/>
                    <w:jc w:val="center"/>
                    <w:rPr>
                      <w:rFonts w:ascii="宋体" w:hAnsi="宋体"/>
                      <w:sz w:val="24"/>
                    </w:rPr>
                  </w:pPr>
                  <w:r>
                    <w:rPr>
                      <w:rFonts w:hint="eastAsia" w:ascii="宋体" w:hAnsi="宋体"/>
                      <w:sz w:val="24"/>
                    </w:rPr>
                    <w:t>邮政编码</w:t>
                  </w:r>
                </w:p>
              </w:tc>
              <w:tc>
                <w:tcPr>
                  <w:tcW w:w="2439" w:type="dxa"/>
                  <w:vAlign w:val="center"/>
                </w:tcPr>
                <w:p>
                  <w:pPr>
                    <w:spacing w:line="360" w:lineRule="auto"/>
                    <w:jc w:val="center"/>
                    <w:rPr>
                      <w:rFonts w:ascii="宋体" w:hAnsi="宋体"/>
                      <w:sz w:val="24"/>
                    </w:rPr>
                  </w:pPr>
                </w:p>
              </w:tc>
            </w:tr>
          </w:tbl>
          <w:p/>
        </w:tc>
      </w:tr>
    </w:tbl>
    <w:p>
      <w:pPr>
        <w:spacing w:line="360" w:lineRule="auto"/>
        <w:rPr>
          <w:rFonts w:ascii="宋体" w:hAnsi="宋体"/>
        </w:rPr>
      </w:pPr>
    </w:p>
    <w:p>
      <w:pPr>
        <w:spacing w:line="360" w:lineRule="auto"/>
        <w:rPr>
          <w:rFonts w:ascii="黑体" w:hAnsi="宋体" w:eastAsia="黑体"/>
          <w:kern w:val="0"/>
          <w:sz w:val="36"/>
          <w:lang w:val="zh-CN"/>
        </w:rPr>
      </w:pPr>
      <w:r>
        <w:rPr>
          <w:rFonts w:ascii="黑体" w:hAnsi="宋体" w:eastAsia="黑体"/>
          <w:kern w:val="0"/>
          <w:sz w:val="36"/>
          <w:lang w:val="zh-CN"/>
        </w:rPr>
        <w:br w:type="page"/>
      </w:r>
      <w:r>
        <w:rPr>
          <w:rFonts w:hint="eastAsia" w:ascii="宋体" w:hAnsi="宋体"/>
          <w:b/>
          <w:sz w:val="28"/>
        </w:rPr>
        <w:t>5、公司简介</w:t>
      </w:r>
    </w:p>
    <w:tbl>
      <w:tblPr>
        <w:tblStyle w:val="1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7" w:hRule="atLeast"/>
        </w:trPr>
        <w:tc>
          <w:tcPr>
            <w:tcW w:w="9287" w:type="dxa"/>
          </w:tcPr>
          <w:p>
            <w:pPr>
              <w:rPr>
                <w:rFonts w:ascii="宋体" w:hAnsi="宋体"/>
                <w:sz w:val="28"/>
              </w:rPr>
            </w:pPr>
          </w:p>
        </w:tc>
      </w:tr>
    </w:tbl>
    <w:p>
      <w:pPr>
        <w:spacing w:line="360" w:lineRule="auto"/>
        <w:rPr>
          <w:rFonts w:ascii="宋体" w:hAnsi="宋体"/>
        </w:rPr>
      </w:pPr>
      <w:r>
        <w:rPr>
          <w:rFonts w:hint="eastAsia" w:ascii="宋体" w:hAnsi="宋体"/>
        </w:rPr>
        <w:t>注：简介中应包含企业的营业执照复印件并加盖公章。</w:t>
      </w:r>
    </w:p>
    <w:p>
      <w:pPr>
        <w:spacing w:line="360" w:lineRule="auto"/>
        <w:rPr>
          <w:rFonts w:ascii="宋体" w:hAnsi="宋体"/>
        </w:rPr>
      </w:pPr>
    </w:p>
    <w:p>
      <w:pPr>
        <w:spacing w:line="360" w:lineRule="auto"/>
        <w:rPr>
          <w:rFonts w:ascii="宋体" w:hAnsi="宋体"/>
          <w:b/>
          <w:sz w:val="28"/>
        </w:rPr>
      </w:pPr>
      <w:r>
        <w:rPr>
          <w:rFonts w:hint="eastAsia" w:ascii="宋体" w:hAnsi="宋体"/>
          <w:b/>
          <w:sz w:val="28"/>
        </w:rPr>
        <w:t>6、拟投入项目专职人员情况汇总表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1677"/>
        <w:gridCol w:w="2565"/>
        <w:gridCol w:w="2026"/>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vAlign w:val="center"/>
          </w:tcPr>
          <w:p>
            <w:pPr>
              <w:spacing w:line="360" w:lineRule="auto"/>
              <w:jc w:val="center"/>
              <w:rPr>
                <w:rFonts w:ascii="宋体" w:hAnsi="宋体"/>
                <w:sz w:val="28"/>
              </w:rPr>
            </w:pPr>
            <w:r>
              <w:rPr>
                <w:rFonts w:hint="eastAsia" w:ascii="宋体" w:hAnsi="宋体"/>
                <w:sz w:val="28"/>
              </w:rPr>
              <w:t>序号</w:t>
            </w:r>
          </w:p>
        </w:tc>
        <w:tc>
          <w:tcPr>
            <w:tcW w:w="903" w:type="pct"/>
            <w:vAlign w:val="center"/>
          </w:tcPr>
          <w:p>
            <w:pPr>
              <w:spacing w:line="360" w:lineRule="auto"/>
              <w:jc w:val="center"/>
              <w:rPr>
                <w:rFonts w:ascii="宋体" w:hAnsi="宋体"/>
                <w:sz w:val="28"/>
              </w:rPr>
            </w:pPr>
            <w:r>
              <w:rPr>
                <w:rFonts w:hint="eastAsia" w:ascii="宋体" w:hAnsi="宋体"/>
                <w:sz w:val="28"/>
              </w:rPr>
              <w:t>姓名</w:t>
            </w:r>
          </w:p>
        </w:tc>
        <w:tc>
          <w:tcPr>
            <w:tcW w:w="1381" w:type="pct"/>
            <w:vAlign w:val="center"/>
          </w:tcPr>
          <w:p>
            <w:pPr>
              <w:spacing w:line="360" w:lineRule="auto"/>
              <w:jc w:val="center"/>
              <w:rPr>
                <w:rFonts w:ascii="宋体" w:hAnsi="宋体"/>
                <w:sz w:val="28"/>
              </w:rPr>
            </w:pPr>
            <w:r>
              <w:rPr>
                <w:rFonts w:hint="eastAsia" w:ascii="宋体" w:hAnsi="宋体"/>
                <w:sz w:val="28"/>
              </w:rPr>
              <w:t>拟任职务</w:t>
            </w:r>
          </w:p>
        </w:tc>
        <w:tc>
          <w:tcPr>
            <w:tcW w:w="1091" w:type="pct"/>
            <w:vAlign w:val="center"/>
          </w:tcPr>
          <w:p>
            <w:pPr>
              <w:spacing w:line="360" w:lineRule="auto"/>
              <w:jc w:val="center"/>
              <w:rPr>
                <w:rFonts w:ascii="宋体" w:hAnsi="宋体"/>
                <w:sz w:val="28"/>
              </w:rPr>
            </w:pPr>
            <w:r>
              <w:rPr>
                <w:rFonts w:hint="eastAsia" w:ascii="宋体" w:hAnsi="宋体"/>
                <w:sz w:val="28"/>
              </w:rPr>
              <w:t>职称</w:t>
            </w:r>
          </w:p>
        </w:tc>
        <w:tc>
          <w:tcPr>
            <w:tcW w:w="1057" w:type="pct"/>
            <w:vAlign w:val="center"/>
          </w:tcPr>
          <w:p>
            <w:pPr>
              <w:spacing w:line="360" w:lineRule="auto"/>
              <w:jc w:val="center"/>
              <w:rPr>
                <w:rFonts w:ascii="宋体" w:hAnsi="宋体"/>
                <w:sz w:val="28"/>
              </w:rPr>
            </w:pPr>
            <w:r>
              <w:rPr>
                <w:rFonts w:hint="eastAsia" w:ascii="宋体" w:hAnsi="宋体"/>
                <w:sz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vAlign w:val="center"/>
          </w:tcPr>
          <w:p>
            <w:pPr>
              <w:spacing w:line="360" w:lineRule="auto"/>
              <w:jc w:val="center"/>
              <w:rPr>
                <w:rFonts w:ascii="宋体" w:hAnsi="宋体"/>
                <w:sz w:val="28"/>
              </w:rPr>
            </w:pPr>
            <w:r>
              <w:rPr>
                <w:rFonts w:hint="eastAsia" w:ascii="宋体" w:hAnsi="宋体"/>
                <w:sz w:val="28"/>
              </w:rPr>
              <w:t>1</w:t>
            </w:r>
          </w:p>
        </w:tc>
        <w:tc>
          <w:tcPr>
            <w:tcW w:w="903" w:type="pct"/>
            <w:vAlign w:val="center"/>
          </w:tcPr>
          <w:p>
            <w:pPr>
              <w:spacing w:line="360" w:lineRule="auto"/>
              <w:jc w:val="center"/>
              <w:rPr>
                <w:rFonts w:ascii="宋体" w:hAnsi="宋体"/>
                <w:sz w:val="28"/>
              </w:rPr>
            </w:pPr>
          </w:p>
        </w:tc>
        <w:tc>
          <w:tcPr>
            <w:tcW w:w="1381" w:type="pct"/>
            <w:vAlign w:val="center"/>
          </w:tcPr>
          <w:p>
            <w:pPr>
              <w:spacing w:line="360" w:lineRule="auto"/>
              <w:jc w:val="center"/>
              <w:rPr>
                <w:rFonts w:ascii="宋体" w:hAnsi="宋体"/>
                <w:sz w:val="24"/>
              </w:rPr>
            </w:pPr>
            <w:r>
              <w:rPr>
                <w:rFonts w:hint="eastAsia" w:ascii="宋体" w:hAnsi="宋体"/>
                <w:sz w:val="24"/>
              </w:rPr>
              <w:t>项目负责人</w:t>
            </w:r>
          </w:p>
        </w:tc>
        <w:tc>
          <w:tcPr>
            <w:tcW w:w="1091" w:type="pct"/>
            <w:vAlign w:val="center"/>
          </w:tcPr>
          <w:p>
            <w:pPr>
              <w:spacing w:line="360" w:lineRule="auto"/>
              <w:jc w:val="center"/>
              <w:rPr>
                <w:rFonts w:ascii="宋体" w:hAnsi="宋体"/>
                <w:sz w:val="28"/>
              </w:rPr>
            </w:pPr>
          </w:p>
        </w:tc>
        <w:tc>
          <w:tcPr>
            <w:tcW w:w="1057" w:type="pct"/>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vAlign w:val="center"/>
          </w:tcPr>
          <w:p>
            <w:pPr>
              <w:spacing w:line="360" w:lineRule="auto"/>
              <w:jc w:val="center"/>
              <w:rPr>
                <w:rFonts w:ascii="宋体" w:hAnsi="宋体"/>
                <w:sz w:val="28"/>
              </w:rPr>
            </w:pPr>
            <w:r>
              <w:rPr>
                <w:rFonts w:hint="eastAsia" w:ascii="宋体" w:hAnsi="宋体"/>
                <w:sz w:val="28"/>
              </w:rPr>
              <w:t>2</w:t>
            </w:r>
          </w:p>
        </w:tc>
        <w:tc>
          <w:tcPr>
            <w:tcW w:w="903" w:type="pct"/>
            <w:vAlign w:val="center"/>
          </w:tcPr>
          <w:p>
            <w:pPr>
              <w:spacing w:line="360" w:lineRule="auto"/>
              <w:jc w:val="center"/>
              <w:rPr>
                <w:rFonts w:ascii="宋体" w:hAnsi="宋体"/>
                <w:sz w:val="28"/>
              </w:rPr>
            </w:pPr>
          </w:p>
        </w:tc>
        <w:tc>
          <w:tcPr>
            <w:tcW w:w="1381" w:type="pct"/>
            <w:vAlign w:val="center"/>
          </w:tcPr>
          <w:p>
            <w:pPr>
              <w:spacing w:line="360" w:lineRule="auto"/>
              <w:jc w:val="center"/>
              <w:rPr>
                <w:rFonts w:ascii="宋体" w:hAnsi="宋体"/>
                <w:sz w:val="28"/>
              </w:rPr>
            </w:pPr>
          </w:p>
        </w:tc>
        <w:tc>
          <w:tcPr>
            <w:tcW w:w="1091" w:type="pct"/>
            <w:vAlign w:val="center"/>
          </w:tcPr>
          <w:p>
            <w:pPr>
              <w:spacing w:line="360" w:lineRule="auto"/>
              <w:jc w:val="center"/>
              <w:rPr>
                <w:rFonts w:ascii="宋体" w:hAnsi="宋体"/>
                <w:sz w:val="28"/>
              </w:rPr>
            </w:pPr>
          </w:p>
        </w:tc>
        <w:tc>
          <w:tcPr>
            <w:tcW w:w="1057" w:type="pct"/>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vAlign w:val="center"/>
          </w:tcPr>
          <w:p>
            <w:pPr>
              <w:spacing w:line="360" w:lineRule="auto"/>
              <w:jc w:val="center"/>
              <w:rPr>
                <w:rFonts w:ascii="宋体" w:hAnsi="宋体"/>
                <w:sz w:val="28"/>
              </w:rPr>
            </w:pPr>
            <w:r>
              <w:rPr>
                <w:rFonts w:hint="eastAsia" w:ascii="宋体" w:hAnsi="宋体"/>
                <w:sz w:val="28"/>
              </w:rPr>
              <w:t>3</w:t>
            </w:r>
          </w:p>
        </w:tc>
        <w:tc>
          <w:tcPr>
            <w:tcW w:w="903" w:type="pct"/>
            <w:vAlign w:val="center"/>
          </w:tcPr>
          <w:p>
            <w:pPr>
              <w:spacing w:line="360" w:lineRule="auto"/>
              <w:jc w:val="center"/>
              <w:rPr>
                <w:rFonts w:ascii="宋体" w:hAnsi="宋体"/>
                <w:sz w:val="28"/>
              </w:rPr>
            </w:pPr>
          </w:p>
        </w:tc>
        <w:tc>
          <w:tcPr>
            <w:tcW w:w="1381" w:type="pct"/>
            <w:vAlign w:val="center"/>
          </w:tcPr>
          <w:p>
            <w:pPr>
              <w:spacing w:line="360" w:lineRule="auto"/>
              <w:jc w:val="center"/>
              <w:rPr>
                <w:rFonts w:ascii="宋体" w:hAnsi="宋体"/>
                <w:sz w:val="28"/>
              </w:rPr>
            </w:pPr>
          </w:p>
        </w:tc>
        <w:tc>
          <w:tcPr>
            <w:tcW w:w="1091" w:type="pct"/>
            <w:vAlign w:val="center"/>
          </w:tcPr>
          <w:p>
            <w:pPr>
              <w:spacing w:line="360" w:lineRule="auto"/>
              <w:jc w:val="center"/>
              <w:rPr>
                <w:rFonts w:ascii="宋体" w:hAnsi="宋体"/>
                <w:sz w:val="28"/>
              </w:rPr>
            </w:pPr>
          </w:p>
        </w:tc>
        <w:tc>
          <w:tcPr>
            <w:tcW w:w="1057" w:type="pct"/>
            <w:vAlign w:val="center"/>
          </w:tcPr>
          <w:p>
            <w:pPr>
              <w:spacing w:line="360" w:lineRule="auto"/>
              <w:jc w:val="center"/>
              <w:rPr>
                <w:rFonts w:ascii="宋体" w:hAnsi="宋体"/>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pct"/>
            <w:vAlign w:val="center"/>
          </w:tcPr>
          <w:p>
            <w:pPr>
              <w:spacing w:line="360" w:lineRule="auto"/>
              <w:jc w:val="center"/>
              <w:rPr>
                <w:rFonts w:ascii="宋体" w:hAnsi="宋体"/>
                <w:sz w:val="28"/>
              </w:rPr>
            </w:pPr>
            <w:r>
              <w:rPr>
                <w:rFonts w:hint="eastAsia" w:ascii="宋体" w:hAnsi="宋体"/>
                <w:sz w:val="28"/>
              </w:rPr>
              <w:t>...</w:t>
            </w:r>
          </w:p>
        </w:tc>
        <w:tc>
          <w:tcPr>
            <w:tcW w:w="903" w:type="pct"/>
            <w:vAlign w:val="center"/>
          </w:tcPr>
          <w:p>
            <w:pPr>
              <w:spacing w:line="360" w:lineRule="auto"/>
              <w:jc w:val="center"/>
              <w:rPr>
                <w:rFonts w:ascii="宋体" w:hAnsi="宋体"/>
                <w:sz w:val="28"/>
              </w:rPr>
            </w:pPr>
          </w:p>
        </w:tc>
        <w:tc>
          <w:tcPr>
            <w:tcW w:w="1381" w:type="pct"/>
            <w:vAlign w:val="center"/>
          </w:tcPr>
          <w:p>
            <w:pPr>
              <w:spacing w:line="360" w:lineRule="auto"/>
              <w:jc w:val="center"/>
              <w:rPr>
                <w:rFonts w:ascii="宋体" w:hAnsi="宋体"/>
                <w:sz w:val="28"/>
              </w:rPr>
            </w:pPr>
          </w:p>
        </w:tc>
        <w:tc>
          <w:tcPr>
            <w:tcW w:w="1091" w:type="pct"/>
            <w:vAlign w:val="center"/>
          </w:tcPr>
          <w:p>
            <w:pPr>
              <w:spacing w:line="360" w:lineRule="auto"/>
              <w:jc w:val="center"/>
              <w:rPr>
                <w:rFonts w:ascii="宋体" w:hAnsi="宋体"/>
                <w:sz w:val="28"/>
              </w:rPr>
            </w:pPr>
          </w:p>
        </w:tc>
        <w:tc>
          <w:tcPr>
            <w:tcW w:w="1057" w:type="pct"/>
            <w:vAlign w:val="center"/>
          </w:tcPr>
          <w:p>
            <w:pPr>
              <w:spacing w:line="360" w:lineRule="auto"/>
              <w:jc w:val="center"/>
              <w:rPr>
                <w:rFonts w:ascii="宋体" w:hAnsi="宋体"/>
                <w:sz w:val="28"/>
              </w:rPr>
            </w:pPr>
          </w:p>
        </w:tc>
      </w:tr>
    </w:tbl>
    <w:p>
      <w:pPr>
        <w:spacing w:line="360" w:lineRule="auto"/>
        <w:ind w:firstLine="405"/>
        <w:rPr>
          <w:rFonts w:ascii="宋体" w:hAnsi="宋体"/>
          <w:szCs w:val="21"/>
        </w:rPr>
      </w:pPr>
    </w:p>
    <w:p>
      <w:pPr>
        <w:spacing w:line="360" w:lineRule="auto"/>
        <w:ind w:firstLine="405"/>
        <w:rPr>
          <w:rFonts w:ascii="宋体" w:hAnsi="宋体"/>
        </w:rPr>
      </w:pPr>
      <w:r>
        <w:rPr>
          <w:rFonts w:hint="eastAsia" w:ascii="宋体" w:hAnsi="宋体" w:eastAsia="黑体"/>
          <w:b/>
          <w:sz w:val="28"/>
        </w:rPr>
        <w:t>7</w:t>
      </w:r>
      <w:r>
        <w:rPr>
          <w:rFonts w:hint="eastAsia" w:ascii="宋体" w:hAnsi="宋体"/>
          <w:b/>
          <w:sz w:val="28"/>
        </w:rPr>
        <w:t>、服务方案</w:t>
      </w:r>
    </w:p>
    <w:tbl>
      <w:tblPr>
        <w:tblStyle w:val="14"/>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tcPr>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tc>
      </w:tr>
    </w:tbl>
    <w:p>
      <w:pPr>
        <w:spacing w:line="360" w:lineRule="auto"/>
        <w:jc w:val="left"/>
        <w:rPr>
          <w:rFonts w:ascii="宋体" w:hAnsi="宋体"/>
        </w:rPr>
      </w:pPr>
      <w:r>
        <w:rPr>
          <w:rFonts w:hint="eastAsia" w:ascii="宋体" w:hAnsi="宋体"/>
        </w:rPr>
        <w:t>注：格式自拟，要求详见评分表。</w:t>
      </w: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rPr>
          <w:rFonts w:ascii="宋体" w:hAnsi="宋体"/>
          <w:b/>
          <w:sz w:val="28"/>
        </w:rPr>
      </w:pPr>
      <w:r>
        <w:rPr>
          <w:rFonts w:hint="eastAsia" w:ascii="宋体" w:hAnsi="宋体"/>
          <w:b/>
          <w:sz w:val="28"/>
        </w:rPr>
        <w:t>8、服务业绩</w:t>
      </w:r>
    </w:p>
    <w:tbl>
      <w:tblPr>
        <w:tblStyle w:val="1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7"/>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9287" w:type="dxa"/>
            <w:gridSpan w:val="5"/>
            <w:vAlign w:val="center"/>
          </w:tcPr>
          <w:p>
            <w:pPr>
              <w:spacing w:line="360" w:lineRule="auto"/>
              <w:jc w:val="center"/>
              <w:rPr>
                <w:rFonts w:ascii="宋体" w:hAnsi="宋体"/>
              </w:rPr>
            </w:pPr>
            <w:r>
              <w:rPr>
                <w:rFonts w:hint="eastAsia" w:ascii="宋体" w:hAnsi="宋体"/>
              </w:rPr>
              <w:t>已完成项目的详细清单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r>
              <w:rPr>
                <w:rFonts w:hint="eastAsia" w:ascii="宋体" w:hAnsi="宋体"/>
              </w:rPr>
              <w:t>起止时间</w:t>
            </w:r>
          </w:p>
        </w:tc>
        <w:tc>
          <w:tcPr>
            <w:tcW w:w="1857" w:type="dxa"/>
            <w:vAlign w:val="center"/>
          </w:tcPr>
          <w:p>
            <w:pPr>
              <w:spacing w:line="360" w:lineRule="auto"/>
              <w:jc w:val="center"/>
              <w:rPr>
                <w:rFonts w:ascii="宋体" w:hAnsi="宋体"/>
              </w:rPr>
            </w:pPr>
            <w:r>
              <w:rPr>
                <w:rFonts w:hint="eastAsia" w:ascii="宋体" w:hAnsi="宋体"/>
              </w:rPr>
              <w:t>项目名称</w:t>
            </w:r>
          </w:p>
        </w:tc>
        <w:tc>
          <w:tcPr>
            <w:tcW w:w="1857" w:type="dxa"/>
            <w:vAlign w:val="center"/>
          </w:tcPr>
          <w:p>
            <w:pPr>
              <w:spacing w:line="360" w:lineRule="auto"/>
              <w:jc w:val="center"/>
              <w:rPr>
                <w:rFonts w:ascii="宋体" w:hAnsi="宋体"/>
              </w:rPr>
            </w:pPr>
            <w:r>
              <w:rPr>
                <w:rFonts w:hint="eastAsia" w:ascii="宋体" w:hAnsi="宋体"/>
              </w:rPr>
              <w:t>建设单位</w:t>
            </w:r>
          </w:p>
        </w:tc>
        <w:tc>
          <w:tcPr>
            <w:tcW w:w="1858" w:type="dxa"/>
            <w:vAlign w:val="center"/>
          </w:tcPr>
          <w:p>
            <w:pPr>
              <w:spacing w:line="360" w:lineRule="auto"/>
              <w:jc w:val="center"/>
              <w:rPr>
                <w:rFonts w:ascii="宋体" w:hAnsi="宋体"/>
              </w:rPr>
            </w:pPr>
            <w:r>
              <w:rPr>
                <w:rFonts w:hint="eastAsia" w:ascii="宋体" w:hAnsi="宋体"/>
              </w:rPr>
              <w:t>项目负责人</w:t>
            </w:r>
          </w:p>
        </w:tc>
        <w:tc>
          <w:tcPr>
            <w:tcW w:w="1858" w:type="dxa"/>
            <w:vAlign w:val="center"/>
          </w:tcPr>
          <w:p>
            <w:pPr>
              <w:spacing w:line="360" w:lineRule="auto"/>
              <w:jc w:val="center"/>
              <w:rPr>
                <w:rFonts w:ascii="宋体" w:hAnsi="宋体"/>
              </w:rPr>
            </w:pPr>
            <w:r>
              <w:rPr>
                <w:rFonts w:hint="eastAsia" w:ascii="宋体" w:hAnsi="宋体"/>
              </w:rPr>
              <w:t>投资额</w:t>
            </w:r>
          </w:p>
          <w:p>
            <w:pPr>
              <w:spacing w:line="360" w:lineRule="auto"/>
              <w:jc w:val="center"/>
              <w:rPr>
                <w:rFonts w:ascii="宋体" w:hAnsi="宋体"/>
              </w:rPr>
            </w:pPr>
            <w:r>
              <w:rPr>
                <w:rFonts w:hint="eastAsia" w:ascii="宋体" w:hAnsi="宋体"/>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7"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r>
    </w:tbl>
    <w:p>
      <w:pPr>
        <w:spacing w:line="360" w:lineRule="auto"/>
        <w:jc w:val="left"/>
        <w:rPr>
          <w:rFonts w:ascii="宋体" w:hAnsi="宋体"/>
        </w:rPr>
      </w:pPr>
      <w:r>
        <w:rPr>
          <w:rFonts w:hint="eastAsia" w:ascii="宋体" w:hAnsi="宋体"/>
        </w:rPr>
        <w:t>   注：1、上述业绩以合同签订时间为准，须提供业绩证明材料。</w:t>
      </w:r>
    </w:p>
    <w:p>
      <w:pPr>
        <w:spacing w:line="360" w:lineRule="auto"/>
        <w:jc w:val="left"/>
        <w:rPr>
          <w:rFonts w:ascii="宋体" w:hAnsi="宋体"/>
        </w:rPr>
      </w:pPr>
    </w:p>
    <w:p>
      <w:pPr>
        <w:widowControl/>
        <w:jc w:val="left"/>
        <w:rPr>
          <w:rFonts w:ascii="宋体" w:hAnsi="宋体"/>
        </w:rPr>
      </w:pPr>
      <w:r>
        <w:rPr>
          <w:rFonts w:ascii="宋体" w:hAnsi="宋体"/>
        </w:rPr>
        <w:br w:type="page"/>
      </w:r>
    </w:p>
    <w:p>
      <w:pPr>
        <w:spacing w:line="360" w:lineRule="auto"/>
        <w:jc w:val="center"/>
        <w:rPr>
          <w:rFonts w:ascii="宋体" w:hAnsi="宋体"/>
          <w:b/>
          <w:color w:val="000000"/>
          <w:kern w:val="0"/>
          <w:sz w:val="36"/>
          <w:lang w:val="zh-CN"/>
        </w:rPr>
      </w:pPr>
      <w:r>
        <w:rPr>
          <w:rFonts w:hint="eastAsia" w:ascii="宋体" w:hAnsi="宋体"/>
          <w:b/>
          <w:color w:val="000000"/>
          <w:kern w:val="0"/>
          <w:sz w:val="36"/>
          <w:lang w:val="zh-CN"/>
        </w:rPr>
        <w:t>第三章  评审办法</w:t>
      </w:r>
    </w:p>
    <w:p>
      <w:pPr>
        <w:autoSpaceDE w:val="0"/>
        <w:autoSpaceDN w:val="0"/>
        <w:adjustRightInd w:val="0"/>
        <w:spacing w:line="360" w:lineRule="auto"/>
        <w:ind w:firstLine="560" w:firstLineChars="200"/>
        <w:rPr>
          <w:rFonts w:ascii="方正宋黑简体" w:hAnsi="宋体" w:eastAsia="方正宋黑简体"/>
          <w:color w:val="FF0000"/>
          <w:kern w:val="0"/>
          <w:sz w:val="32"/>
          <w:lang w:val="zh-CN"/>
        </w:rPr>
      </w:pPr>
      <w:r>
        <w:rPr>
          <w:rFonts w:hint="eastAsia" w:ascii="宋体" w:hAnsi="宋体"/>
          <w:kern w:val="0"/>
          <w:sz w:val="28"/>
          <w:lang w:val="zh-CN"/>
        </w:rPr>
        <w:t>本次比选评审采用综合评分法。</w:t>
      </w:r>
    </w:p>
    <w:p>
      <w:pPr>
        <w:autoSpaceDE w:val="0"/>
        <w:autoSpaceDN w:val="0"/>
        <w:adjustRightInd w:val="0"/>
        <w:spacing w:line="500" w:lineRule="exact"/>
        <w:ind w:firstLine="551" w:firstLineChars="196"/>
        <w:jc w:val="left"/>
        <w:rPr>
          <w:rFonts w:ascii="宋体" w:hAnsi="宋体"/>
          <w:b/>
          <w:kern w:val="0"/>
          <w:sz w:val="28"/>
          <w:lang w:val="zh-CN"/>
        </w:rPr>
      </w:pPr>
      <w:r>
        <w:rPr>
          <w:rFonts w:hint="eastAsia" w:ascii="宋体" w:hAnsi="宋体"/>
          <w:b/>
          <w:kern w:val="0"/>
          <w:sz w:val="28"/>
          <w:lang w:val="zh-CN"/>
        </w:rPr>
        <w:t>1、基本流程（详见第一章2和3）</w:t>
      </w:r>
    </w:p>
    <w:p>
      <w:pPr>
        <w:autoSpaceDE w:val="0"/>
        <w:autoSpaceDN w:val="0"/>
        <w:adjustRightInd w:val="0"/>
        <w:ind w:firstLine="548" w:firstLineChars="196"/>
        <w:jc w:val="left"/>
        <w:rPr>
          <w:rFonts w:ascii="宋体" w:hAnsi="宋体"/>
          <w:kern w:val="0"/>
          <w:sz w:val="28"/>
          <w:lang w:val="zh-CN"/>
        </w:rPr>
      </w:pPr>
      <w:r>
        <w:rPr>
          <w:rFonts w:hint="eastAsia" w:ascii="宋体" w:hAnsi="宋体"/>
          <w:kern w:val="0"/>
          <w:sz w:val="28"/>
          <w:lang w:val="zh-CN"/>
        </w:rPr>
        <w:t>评审委员会首先对比选响应文件进行符合性审查（详见第一章2.2），通过符合性审查的，评委按照评分标准（见后附评分表）依次对比选响应单位的比选响应文件进行打分，将评委的打分取算术平均值作为比选响应单位的最终得分。按比选响应单位的最终得分高低顺序进行排序，比选单位确定得分最高的比选响应单位为中选候选人。</w:t>
      </w:r>
    </w:p>
    <w:p>
      <w:pPr>
        <w:autoSpaceDE w:val="0"/>
        <w:autoSpaceDN w:val="0"/>
        <w:adjustRightInd w:val="0"/>
        <w:ind w:firstLine="548" w:firstLineChars="196"/>
        <w:jc w:val="left"/>
        <w:rPr>
          <w:rFonts w:ascii="宋体" w:hAnsi="宋体"/>
          <w:kern w:val="0"/>
          <w:sz w:val="28"/>
          <w:lang w:val="zh-CN"/>
        </w:rPr>
      </w:pPr>
      <w:r>
        <w:rPr>
          <w:rFonts w:hint="eastAsia" w:ascii="宋体" w:hAnsi="宋体"/>
          <w:kern w:val="0"/>
          <w:sz w:val="28"/>
          <w:lang w:val="zh-CN"/>
        </w:rPr>
        <w:t>中选候选人主动放弃中选(应提供盖章的书面声明)或提出不能在服务周期内随时保证接受比选单位委托的，则视为放弃。比选单位应按照最终得分排序依次递补中选人。如分数相同(精确到小数点后两位)，则由评委投票决定，得票数多者中选。</w:t>
      </w:r>
    </w:p>
    <w:p>
      <w:pPr>
        <w:autoSpaceDE w:val="0"/>
        <w:autoSpaceDN w:val="0"/>
        <w:adjustRightInd w:val="0"/>
        <w:ind w:firstLine="560" w:firstLineChars="200"/>
        <w:jc w:val="left"/>
        <w:rPr>
          <w:rFonts w:ascii="宋体" w:hAnsi="宋体"/>
          <w:kern w:val="0"/>
          <w:sz w:val="28"/>
          <w:lang w:val="zh-CN"/>
        </w:rPr>
      </w:pPr>
      <w:r>
        <w:rPr>
          <w:rFonts w:hint="eastAsia" w:ascii="宋体" w:hAnsi="宋体"/>
          <w:kern w:val="0"/>
          <w:sz w:val="28"/>
          <w:lang w:val="zh-CN"/>
        </w:rPr>
        <w:t>本次比选最终确定第</w:t>
      </w:r>
      <w:r>
        <w:rPr>
          <w:rFonts w:hint="eastAsia" w:ascii="宋体" w:hAnsi="宋体"/>
          <w:kern w:val="0"/>
          <w:sz w:val="28"/>
        </w:rPr>
        <w:t>1名为</w:t>
      </w:r>
      <w:r>
        <w:rPr>
          <w:rFonts w:hint="eastAsia" w:ascii="宋体" w:hAnsi="宋体"/>
          <w:kern w:val="0"/>
          <w:sz w:val="28"/>
          <w:lang w:val="zh-CN"/>
        </w:rPr>
        <w:t>中选单位。</w:t>
      </w:r>
    </w:p>
    <w:p>
      <w:pPr>
        <w:widowControl/>
        <w:jc w:val="left"/>
        <w:rPr>
          <w:rFonts w:ascii="宋体" w:hAnsi="宋体"/>
          <w:kern w:val="0"/>
          <w:sz w:val="28"/>
          <w:lang w:val="zh-CN"/>
        </w:rPr>
      </w:pPr>
      <w:r>
        <w:rPr>
          <w:rFonts w:ascii="宋体" w:hAnsi="宋体"/>
          <w:kern w:val="0"/>
          <w:sz w:val="28"/>
          <w:lang w:val="zh-CN"/>
        </w:rPr>
        <w:br w:type="page"/>
      </w:r>
    </w:p>
    <w:p>
      <w:pPr>
        <w:autoSpaceDE w:val="0"/>
        <w:autoSpaceDN w:val="0"/>
        <w:adjustRightInd w:val="0"/>
        <w:ind w:firstLine="560" w:firstLineChars="200"/>
        <w:jc w:val="left"/>
        <w:rPr>
          <w:rFonts w:ascii="宋体" w:hAnsi="宋体"/>
          <w:kern w:val="0"/>
          <w:sz w:val="28"/>
          <w:lang w:val="zh-CN"/>
        </w:rPr>
      </w:pPr>
    </w:p>
    <w:p>
      <w:pPr>
        <w:numPr>
          <w:ilvl w:val="0"/>
          <w:numId w:val="1"/>
        </w:numPr>
        <w:autoSpaceDE w:val="0"/>
        <w:autoSpaceDN w:val="0"/>
        <w:adjustRightInd w:val="0"/>
        <w:ind w:firstLine="562" w:firstLineChars="200"/>
        <w:jc w:val="left"/>
        <w:rPr>
          <w:rFonts w:ascii="宋体" w:hAnsi="宋体"/>
          <w:b/>
          <w:color w:val="000000" w:themeColor="text1"/>
          <w:kern w:val="0"/>
          <w:sz w:val="28"/>
          <w:szCs w:val="28"/>
          <w:lang w:val="zh-CN"/>
          <w14:textFill>
            <w14:solidFill>
              <w14:schemeClr w14:val="tx1"/>
            </w14:solidFill>
          </w14:textFill>
        </w:rPr>
      </w:pPr>
      <w:r>
        <w:rPr>
          <w:rFonts w:hint="eastAsia" w:ascii="宋体" w:hAnsi="宋体"/>
          <w:b/>
          <w:color w:val="000000" w:themeColor="text1"/>
          <w:kern w:val="0"/>
          <w:sz w:val="28"/>
          <w:szCs w:val="28"/>
          <w:lang w:val="zh-CN"/>
          <w14:textFill>
            <w14:solidFill>
              <w14:schemeClr w14:val="tx1"/>
            </w14:solidFill>
          </w14:textFill>
        </w:rPr>
        <w:t>评分表</w:t>
      </w:r>
    </w:p>
    <w:p>
      <w:pPr>
        <w:autoSpaceDE w:val="0"/>
        <w:autoSpaceDN w:val="0"/>
        <w:adjustRightInd w:val="0"/>
        <w:jc w:val="left"/>
        <w:rPr>
          <w:rFonts w:ascii="宋体" w:hAnsi="宋体"/>
          <w:b/>
          <w:kern w:val="0"/>
          <w:sz w:val="28"/>
          <w:szCs w:val="28"/>
          <w:lang w:val="zh-CN"/>
        </w:rPr>
      </w:pPr>
    </w:p>
    <w:tbl>
      <w:tblPr>
        <w:tblStyle w:val="14"/>
        <w:tblW w:w="996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423"/>
        <w:gridCol w:w="5331"/>
        <w:gridCol w:w="1664"/>
        <w:gridCol w:w="9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序号</w:t>
            </w:r>
          </w:p>
        </w:tc>
        <w:tc>
          <w:tcPr>
            <w:tcW w:w="1423"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评分项目</w:t>
            </w:r>
          </w:p>
        </w:tc>
        <w:tc>
          <w:tcPr>
            <w:tcW w:w="5331"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评分标准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评分依据</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满分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572" w:type="dxa"/>
            <w:vMerge w:val="restart"/>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w:t>
            </w:r>
          </w:p>
        </w:tc>
        <w:tc>
          <w:tcPr>
            <w:tcW w:w="1423" w:type="dxa"/>
            <w:vMerge w:val="restart"/>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公司资质与业绩</w:t>
            </w:r>
          </w:p>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w:t>
            </w:r>
            <w:r>
              <w:rPr>
                <w:rFonts w:hint="eastAsia" w:hAnsi="宋体"/>
                <w:b w:val="0"/>
                <w:snapToGrid w:val="0"/>
                <w:sz w:val="28"/>
                <w:szCs w:val="28"/>
                <w:lang w:val="en-US" w:eastAsia="zh-CN"/>
              </w:rPr>
              <w:t>30</w:t>
            </w:r>
            <w:r>
              <w:rPr>
                <w:rFonts w:hint="eastAsia" w:hAnsi="宋体"/>
                <w:b w:val="0"/>
                <w:snapToGrid w:val="0"/>
                <w:sz w:val="28"/>
                <w:szCs w:val="28"/>
              </w:rPr>
              <w:t>分）</w:t>
            </w:r>
          </w:p>
        </w:tc>
        <w:tc>
          <w:tcPr>
            <w:tcW w:w="5331" w:type="dxa"/>
            <w:vAlign w:val="center"/>
          </w:tcPr>
          <w:p>
            <w:pPr>
              <w:pStyle w:val="32"/>
              <w:kinsoku w:val="0"/>
              <w:overflowPunct w:val="0"/>
              <w:autoSpaceDE w:val="0"/>
              <w:autoSpaceDN w:val="0"/>
              <w:snapToGrid w:val="0"/>
              <w:spacing w:before="0" w:after="0"/>
              <w:jc w:val="left"/>
              <w:textAlignment w:val="bottom"/>
              <w:rPr>
                <w:rFonts w:hAnsi="宋体"/>
                <w:b w:val="0"/>
                <w:snapToGrid w:val="0"/>
                <w:sz w:val="28"/>
                <w:szCs w:val="28"/>
              </w:rPr>
            </w:pPr>
            <w:r>
              <w:rPr>
                <w:rFonts w:hint="eastAsia" w:hAnsi="宋体"/>
                <w:b w:val="0"/>
                <w:snapToGrid w:val="0"/>
                <w:sz w:val="28"/>
                <w:szCs w:val="28"/>
              </w:rPr>
              <w:t>注册资金：</w:t>
            </w:r>
            <w:r>
              <w:rPr>
                <w:rFonts w:hint="eastAsia" w:hAnsi="宋体"/>
                <w:b w:val="0"/>
                <w:snapToGrid w:val="0"/>
                <w:sz w:val="28"/>
                <w:szCs w:val="28"/>
                <w:lang w:val="en-US" w:eastAsia="zh-CN"/>
              </w:rPr>
              <w:t>1000</w:t>
            </w:r>
            <w:r>
              <w:rPr>
                <w:rFonts w:hint="eastAsia" w:hAnsi="宋体"/>
                <w:b w:val="0"/>
                <w:snapToGrid w:val="0"/>
                <w:sz w:val="28"/>
                <w:szCs w:val="28"/>
              </w:rPr>
              <w:t>万及以上得</w:t>
            </w:r>
            <w:r>
              <w:rPr>
                <w:rFonts w:hint="eastAsia" w:hAnsi="宋体"/>
                <w:b w:val="0"/>
                <w:snapToGrid w:val="0"/>
                <w:sz w:val="28"/>
                <w:szCs w:val="28"/>
                <w:lang w:val="en-US" w:eastAsia="zh-CN"/>
              </w:rPr>
              <w:t>5</w:t>
            </w:r>
            <w:r>
              <w:rPr>
                <w:rFonts w:hint="eastAsia" w:hAnsi="宋体"/>
                <w:b w:val="0"/>
                <w:snapToGrid w:val="0"/>
                <w:sz w:val="28"/>
                <w:szCs w:val="28"/>
              </w:rPr>
              <w:t>分，</w:t>
            </w:r>
            <w:r>
              <w:rPr>
                <w:rFonts w:hint="eastAsia" w:hAnsi="宋体"/>
                <w:b w:val="0"/>
                <w:snapToGrid w:val="0"/>
                <w:sz w:val="28"/>
                <w:szCs w:val="28"/>
                <w:lang w:val="en-US" w:eastAsia="zh-CN"/>
              </w:rPr>
              <w:t>1</w:t>
            </w:r>
            <w:r>
              <w:rPr>
                <w:rFonts w:hint="eastAsia" w:hAnsi="宋体"/>
                <w:b w:val="0"/>
                <w:snapToGrid w:val="0"/>
                <w:sz w:val="28"/>
                <w:szCs w:val="28"/>
              </w:rPr>
              <w:t>0</w:t>
            </w:r>
            <w:r>
              <w:rPr>
                <w:rFonts w:hint="eastAsia" w:hAnsi="宋体"/>
                <w:b w:val="0"/>
                <w:snapToGrid w:val="0"/>
                <w:sz w:val="28"/>
                <w:szCs w:val="28"/>
                <w:lang w:val="en-US" w:eastAsia="zh-CN"/>
              </w:rPr>
              <w:t>0</w:t>
            </w:r>
            <w:r>
              <w:rPr>
                <w:rFonts w:hint="eastAsia" w:hAnsi="宋体"/>
                <w:b w:val="0"/>
                <w:snapToGrid w:val="0"/>
                <w:sz w:val="28"/>
                <w:szCs w:val="28"/>
              </w:rPr>
              <w:t>万~50</w:t>
            </w:r>
            <w:r>
              <w:rPr>
                <w:rFonts w:hint="eastAsia" w:hAnsi="宋体"/>
                <w:b w:val="0"/>
                <w:snapToGrid w:val="0"/>
                <w:sz w:val="28"/>
                <w:szCs w:val="28"/>
                <w:lang w:val="en-US" w:eastAsia="zh-CN"/>
              </w:rPr>
              <w:t>0</w:t>
            </w:r>
            <w:r>
              <w:rPr>
                <w:rFonts w:hint="eastAsia" w:hAnsi="宋体"/>
                <w:b w:val="0"/>
                <w:snapToGrid w:val="0"/>
                <w:sz w:val="28"/>
                <w:szCs w:val="28"/>
              </w:rPr>
              <w:t>万之间得3分，</w:t>
            </w:r>
            <w:r>
              <w:rPr>
                <w:rFonts w:hint="eastAsia" w:hAnsi="宋体"/>
                <w:b w:val="0"/>
                <w:snapToGrid w:val="0"/>
                <w:sz w:val="28"/>
                <w:szCs w:val="28"/>
                <w:lang w:val="en-US" w:eastAsia="zh-CN"/>
              </w:rPr>
              <w:t>10</w:t>
            </w:r>
            <w:r>
              <w:rPr>
                <w:rFonts w:hint="eastAsia" w:hAnsi="宋体"/>
                <w:b w:val="0"/>
                <w:snapToGrid w:val="0"/>
                <w:sz w:val="28"/>
                <w:szCs w:val="28"/>
              </w:rPr>
              <w:t>0万以下0分。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营业执照</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rPr>
            </w:pPr>
          </w:p>
        </w:tc>
        <w:tc>
          <w:tcPr>
            <w:tcW w:w="1423" w:type="dxa"/>
            <w:vMerge w:val="continue"/>
            <w:vAlign w:val="center"/>
          </w:tcPr>
          <w:p>
            <w:pPr>
              <w:kinsoku w:val="0"/>
              <w:overflowPunct w:val="0"/>
              <w:autoSpaceDE w:val="0"/>
              <w:autoSpaceDN w:val="0"/>
              <w:snapToGrid w:val="0"/>
              <w:jc w:val="center"/>
              <w:rPr>
                <w:rFonts w:ascii="宋体" w:hAnsi="宋体" w:cs="宋体"/>
                <w:snapToGrid w:val="0"/>
                <w:szCs w:val="21"/>
              </w:rPr>
            </w:pPr>
          </w:p>
        </w:tc>
        <w:tc>
          <w:tcPr>
            <w:tcW w:w="5331" w:type="dxa"/>
            <w:vAlign w:val="center"/>
          </w:tcPr>
          <w:p>
            <w:pPr>
              <w:pStyle w:val="32"/>
              <w:kinsoku w:val="0"/>
              <w:overflowPunct w:val="0"/>
              <w:autoSpaceDE w:val="0"/>
              <w:autoSpaceDN w:val="0"/>
              <w:snapToGrid w:val="0"/>
              <w:spacing w:before="0" w:after="0"/>
              <w:jc w:val="left"/>
              <w:textAlignment w:val="bottom"/>
              <w:rPr>
                <w:rFonts w:hAnsi="宋体"/>
                <w:b w:val="0"/>
                <w:snapToGrid w:val="0"/>
                <w:sz w:val="28"/>
                <w:szCs w:val="28"/>
              </w:rPr>
            </w:pPr>
            <w:r>
              <w:rPr>
                <w:rFonts w:hint="eastAsia" w:hAnsi="宋体"/>
                <w:b w:val="0"/>
                <w:snapToGrid w:val="0"/>
                <w:sz w:val="28"/>
                <w:szCs w:val="28"/>
              </w:rPr>
              <w:t>出具近三个月税务部门的纳税凭证得</w:t>
            </w:r>
            <w:r>
              <w:rPr>
                <w:rFonts w:hint="eastAsia" w:hAnsi="宋体"/>
                <w:b w:val="0"/>
                <w:snapToGrid w:val="0"/>
                <w:sz w:val="28"/>
                <w:szCs w:val="28"/>
                <w:lang w:val="en-US" w:eastAsia="zh-CN"/>
              </w:rPr>
              <w:t>5</w:t>
            </w:r>
            <w:r>
              <w:rPr>
                <w:rFonts w:hint="eastAsia" w:hAnsi="宋体"/>
                <w:b w:val="0"/>
                <w:snapToGrid w:val="0"/>
                <w:sz w:val="28"/>
                <w:szCs w:val="28"/>
              </w:rPr>
              <w:t>分，无0分。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有效证明</w:t>
            </w:r>
          </w:p>
        </w:tc>
        <w:tc>
          <w:tcPr>
            <w:tcW w:w="972" w:type="dxa"/>
            <w:vAlign w:val="center"/>
          </w:tcPr>
          <w:p>
            <w:pPr>
              <w:pStyle w:val="32"/>
              <w:kinsoku w:val="0"/>
              <w:overflowPunct w:val="0"/>
              <w:autoSpaceDE w:val="0"/>
              <w:autoSpaceDN w:val="0"/>
              <w:snapToGrid w:val="0"/>
              <w:spacing w:before="0" w:after="0"/>
              <w:ind w:firstLine="145" w:firstLineChars="50"/>
              <w:jc w:val="left"/>
              <w:textAlignment w:val="bottom"/>
              <w:rPr>
                <w:rFonts w:hAnsi="宋体"/>
                <w:b w:val="0"/>
                <w:snapToGrid w:val="0"/>
                <w:sz w:val="28"/>
                <w:szCs w:val="28"/>
              </w:rPr>
            </w:pPr>
            <w:r>
              <w:rPr>
                <w:rFonts w:hint="eastAsia" w:hAnsi="宋体"/>
                <w:b w:val="0"/>
                <w:snapToGrid w:val="0"/>
                <w:sz w:val="28"/>
                <w:szCs w:val="28"/>
                <w:lang w:val="en-US" w:eastAsia="zh-CN"/>
              </w:rPr>
              <w:t>5</w:t>
            </w:r>
            <w:r>
              <w:rPr>
                <w:rFonts w:hint="eastAsia" w:hAnsi="宋体"/>
                <w:b w:val="0"/>
                <w:snapToGrid w:val="0"/>
                <w:sz w:val="28"/>
                <w:szCs w:val="28"/>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rPr>
            </w:pPr>
          </w:p>
        </w:tc>
        <w:tc>
          <w:tcPr>
            <w:tcW w:w="1423" w:type="dxa"/>
            <w:vMerge w:val="continue"/>
            <w:vAlign w:val="center"/>
          </w:tcPr>
          <w:p>
            <w:pPr>
              <w:kinsoku w:val="0"/>
              <w:overflowPunct w:val="0"/>
              <w:autoSpaceDE w:val="0"/>
              <w:autoSpaceDN w:val="0"/>
              <w:snapToGrid w:val="0"/>
              <w:jc w:val="center"/>
              <w:rPr>
                <w:rFonts w:ascii="宋体" w:hAnsi="宋体" w:cs="宋体"/>
                <w:snapToGrid w:val="0"/>
                <w:szCs w:val="21"/>
              </w:rPr>
            </w:pPr>
          </w:p>
        </w:tc>
        <w:tc>
          <w:tcPr>
            <w:tcW w:w="5331" w:type="dxa"/>
            <w:vAlign w:val="center"/>
          </w:tcPr>
          <w:p>
            <w:pPr>
              <w:pStyle w:val="32"/>
              <w:kinsoku w:val="0"/>
              <w:overflowPunct w:val="0"/>
              <w:autoSpaceDE w:val="0"/>
              <w:autoSpaceDN w:val="0"/>
              <w:snapToGrid w:val="0"/>
              <w:spacing w:before="0" w:after="0"/>
              <w:jc w:val="left"/>
              <w:textAlignment w:val="bottom"/>
              <w:rPr>
                <w:rFonts w:hAnsi="宋体"/>
                <w:b w:val="0"/>
                <w:snapToGrid w:val="0"/>
                <w:sz w:val="28"/>
                <w:szCs w:val="28"/>
              </w:rPr>
            </w:pPr>
            <w:r>
              <w:rPr>
                <w:rFonts w:hint="eastAsia" w:hAnsi="宋体"/>
                <w:b w:val="0"/>
                <w:snapToGrid w:val="0"/>
                <w:sz w:val="28"/>
                <w:szCs w:val="28"/>
                <w:lang w:eastAsia="zh-CN"/>
              </w:rPr>
              <w:t>高新技术企业</w:t>
            </w:r>
            <w:r>
              <w:rPr>
                <w:rFonts w:hint="eastAsia" w:hAnsi="宋体"/>
                <w:b w:val="0"/>
                <w:snapToGrid w:val="0"/>
                <w:sz w:val="28"/>
                <w:szCs w:val="28"/>
              </w:rPr>
              <w:t>的</w:t>
            </w:r>
            <w:r>
              <w:rPr>
                <w:rFonts w:hint="eastAsia" w:hAnsi="宋体"/>
                <w:b w:val="0"/>
                <w:snapToGrid w:val="0"/>
                <w:sz w:val="28"/>
                <w:szCs w:val="28"/>
                <w:lang w:val="en-US" w:eastAsia="zh-CN"/>
              </w:rPr>
              <w:t>5</w:t>
            </w:r>
            <w:r>
              <w:rPr>
                <w:rFonts w:hint="eastAsia" w:hAnsi="宋体"/>
                <w:b w:val="0"/>
                <w:snapToGrid w:val="0"/>
                <w:sz w:val="28"/>
                <w:szCs w:val="28"/>
              </w:rPr>
              <w:t>分。</w:t>
            </w:r>
          </w:p>
        </w:tc>
        <w:tc>
          <w:tcPr>
            <w:tcW w:w="1664" w:type="dxa"/>
            <w:vAlign w:val="center"/>
          </w:tcPr>
          <w:p>
            <w:pPr>
              <w:pStyle w:val="32"/>
              <w:kinsoku w:val="0"/>
              <w:overflowPunct w:val="0"/>
              <w:autoSpaceDE w:val="0"/>
              <w:autoSpaceDN w:val="0"/>
              <w:snapToGrid w:val="0"/>
              <w:spacing w:before="0" w:after="0"/>
              <w:jc w:val="center"/>
              <w:textAlignment w:val="bottom"/>
              <w:rPr>
                <w:rFonts w:hint="eastAsia" w:hAnsi="宋体" w:eastAsia="宋体"/>
                <w:b w:val="0"/>
                <w:snapToGrid w:val="0"/>
                <w:sz w:val="28"/>
                <w:szCs w:val="28"/>
                <w:lang w:eastAsia="zh-CN"/>
              </w:rPr>
            </w:pPr>
            <w:r>
              <w:rPr>
                <w:rFonts w:hint="eastAsia" w:hAnsi="宋体"/>
                <w:b w:val="0"/>
                <w:snapToGrid w:val="0"/>
                <w:sz w:val="28"/>
                <w:szCs w:val="28"/>
                <w:lang w:eastAsia="zh-CN"/>
              </w:rPr>
              <w:t>有效证件</w:t>
            </w:r>
          </w:p>
        </w:tc>
        <w:tc>
          <w:tcPr>
            <w:tcW w:w="972" w:type="dxa"/>
            <w:vAlign w:val="center"/>
          </w:tcPr>
          <w:p>
            <w:pPr>
              <w:pStyle w:val="32"/>
              <w:kinsoku w:val="0"/>
              <w:overflowPunct w:val="0"/>
              <w:autoSpaceDE w:val="0"/>
              <w:autoSpaceDN w:val="0"/>
              <w:snapToGrid w:val="0"/>
              <w:spacing w:before="0" w:after="0"/>
              <w:ind w:firstLine="145" w:firstLineChars="50"/>
              <w:jc w:val="left"/>
              <w:textAlignment w:val="bottom"/>
              <w:rPr>
                <w:rFonts w:hAnsi="宋体"/>
                <w:b w:val="0"/>
                <w:snapToGrid w:val="0"/>
                <w:sz w:val="28"/>
                <w:szCs w:val="28"/>
              </w:rPr>
            </w:pPr>
            <w:r>
              <w:rPr>
                <w:rFonts w:hint="eastAsia" w:hAnsi="宋体"/>
                <w:b w:val="0"/>
                <w:snapToGrid w:val="0"/>
                <w:sz w:val="28"/>
                <w:szCs w:val="28"/>
                <w:lang w:val="en-US" w:eastAsia="zh-CN"/>
              </w:rPr>
              <w:t>5</w:t>
            </w:r>
            <w:r>
              <w:rPr>
                <w:rFonts w:hint="eastAsia" w:hAnsi="宋体"/>
                <w:b w:val="0"/>
                <w:snapToGrid w:val="0"/>
                <w:sz w:val="28"/>
                <w:szCs w:val="28"/>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rPr>
            </w:pPr>
          </w:p>
        </w:tc>
        <w:tc>
          <w:tcPr>
            <w:tcW w:w="1423" w:type="dxa"/>
            <w:vMerge w:val="continue"/>
            <w:vAlign w:val="center"/>
          </w:tcPr>
          <w:p>
            <w:pPr>
              <w:kinsoku w:val="0"/>
              <w:overflowPunct w:val="0"/>
              <w:autoSpaceDE w:val="0"/>
              <w:autoSpaceDN w:val="0"/>
              <w:snapToGrid w:val="0"/>
              <w:jc w:val="center"/>
              <w:rPr>
                <w:rFonts w:ascii="宋体" w:hAnsi="宋体" w:cs="宋体"/>
                <w:snapToGrid w:val="0"/>
                <w:szCs w:val="21"/>
              </w:rPr>
            </w:pPr>
          </w:p>
        </w:tc>
        <w:tc>
          <w:tcPr>
            <w:tcW w:w="5331" w:type="dxa"/>
            <w:vAlign w:val="center"/>
          </w:tcPr>
          <w:p>
            <w:pPr>
              <w:pStyle w:val="32"/>
              <w:kinsoku w:val="0"/>
              <w:overflowPunct w:val="0"/>
              <w:autoSpaceDE w:val="0"/>
              <w:autoSpaceDN w:val="0"/>
              <w:snapToGrid w:val="0"/>
              <w:spacing w:before="0" w:after="0"/>
              <w:jc w:val="left"/>
              <w:textAlignment w:val="bottom"/>
              <w:rPr>
                <w:rFonts w:hAnsi="宋体"/>
                <w:b w:val="0"/>
                <w:snapToGrid w:val="0"/>
                <w:sz w:val="28"/>
                <w:szCs w:val="28"/>
              </w:rPr>
            </w:pPr>
            <w:r>
              <w:rPr>
                <w:rFonts w:hint="eastAsia" w:hAnsi="宋体"/>
                <w:b w:val="0"/>
                <w:snapToGrid w:val="0"/>
                <w:sz w:val="28"/>
                <w:szCs w:val="28"/>
              </w:rPr>
              <w:t>服务客户中有上市公司、国企以及政府机关的每项得</w:t>
            </w:r>
            <w:r>
              <w:rPr>
                <w:rFonts w:hint="eastAsia" w:hAnsi="宋体"/>
                <w:b w:val="0"/>
                <w:snapToGrid w:val="0"/>
                <w:sz w:val="28"/>
                <w:szCs w:val="28"/>
                <w:lang w:val="en-US" w:eastAsia="zh-CN"/>
              </w:rPr>
              <w:t>5</w:t>
            </w:r>
            <w:r>
              <w:rPr>
                <w:rFonts w:hint="eastAsia" w:hAnsi="宋体"/>
                <w:b w:val="0"/>
                <w:snapToGrid w:val="0"/>
                <w:sz w:val="28"/>
                <w:szCs w:val="28"/>
              </w:rPr>
              <w:t>分，最高</w:t>
            </w:r>
            <w:r>
              <w:rPr>
                <w:rFonts w:hint="eastAsia" w:hAnsi="宋体"/>
                <w:b w:val="0"/>
                <w:snapToGrid w:val="0"/>
                <w:sz w:val="28"/>
                <w:szCs w:val="28"/>
                <w:lang w:val="en-US" w:eastAsia="zh-CN"/>
              </w:rPr>
              <w:t>15</w:t>
            </w:r>
            <w:r>
              <w:rPr>
                <w:rFonts w:hint="eastAsia" w:hAnsi="宋体"/>
                <w:b w:val="0"/>
                <w:snapToGrid w:val="0"/>
                <w:sz w:val="28"/>
                <w:szCs w:val="28"/>
              </w:rPr>
              <w:t>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合同或协议复印件</w:t>
            </w:r>
          </w:p>
        </w:tc>
        <w:tc>
          <w:tcPr>
            <w:tcW w:w="972" w:type="dxa"/>
            <w:vAlign w:val="center"/>
          </w:tcPr>
          <w:p>
            <w:pPr>
              <w:pStyle w:val="32"/>
              <w:kinsoku w:val="0"/>
              <w:overflowPunct w:val="0"/>
              <w:autoSpaceDE w:val="0"/>
              <w:autoSpaceDN w:val="0"/>
              <w:snapToGrid w:val="0"/>
              <w:spacing w:before="0" w:after="0"/>
              <w:jc w:val="left"/>
              <w:textAlignment w:val="bottom"/>
              <w:rPr>
                <w:rFonts w:hAnsi="宋体"/>
                <w:b w:val="0"/>
                <w:snapToGrid w:val="0"/>
                <w:sz w:val="28"/>
                <w:szCs w:val="28"/>
              </w:rPr>
            </w:pPr>
            <w:r>
              <w:rPr>
                <w:rFonts w:hint="eastAsia" w:hAnsi="宋体"/>
                <w:b w:val="0"/>
                <w:snapToGrid w:val="0"/>
                <w:sz w:val="28"/>
                <w:szCs w:val="28"/>
                <w:lang w:val="en-US" w:eastAsia="zh-CN"/>
              </w:rPr>
              <w:t>15</w:t>
            </w:r>
            <w:r>
              <w:rPr>
                <w:rFonts w:hint="eastAsia" w:hAnsi="宋体"/>
                <w:b w:val="0"/>
                <w:snapToGrid w:val="0"/>
                <w:sz w:val="28"/>
                <w:szCs w:val="28"/>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572" w:type="dxa"/>
            <w:vMerge w:val="restart"/>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2</w:t>
            </w:r>
          </w:p>
        </w:tc>
        <w:tc>
          <w:tcPr>
            <w:tcW w:w="1423" w:type="dxa"/>
            <w:vMerge w:val="restart"/>
            <w:vAlign w:val="center"/>
          </w:tcPr>
          <w:p>
            <w:pPr>
              <w:kinsoku w:val="0"/>
              <w:overflowPunct w:val="0"/>
              <w:autoSpaceDE w:val="0"/>
              <w:autoSpaceDN w:val="0"/>
              <w:snapToGrid w:val="0"/>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技术团队</w:t>
            </w:r>
          </w:p>
          <w:p>
            <w:pPr>
              <w:kinsoku w:val="0"/>
              <w:overflowPunct w:val="0"/>
              <w:autoSpaceDE w:val="0"/>
              <w:autoSpaceDN w:val="0"/>
              <w:snapToGrid w:val="0"/>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w:t>
            </w:r>
            <w:r>
              <w:rPr>
                <w:rFonts w:hint="eastAsia" w:ascii="宋体" w:hAnsi="宋体" w:cs="宋体"/>
                <w:bCs/>
                <w:snapToGrid w:val="0"/>
                <w:spacing w:val="5"/>
                <w:kern w:val="0"/>
                <w:sz w:val="28"/>
                <w:szCs w:val="28"/>
                <w:lang w:val="en-US" w:eastAsia="zh-CN"/>
              </w:rPr>
              <w:t>10</w:t>
            </w:r>
            <w:r>
              <w:rPr>
                <w:rFonts w:hint="eastAsia" w:ascii="宋体" w:hAnsi="宋体" w:cs="宋体"/>
                <w:bCs/>
                <w:snapToGrid w:val="0"/>
                <w:spacing w:val="5"/>
                <w:kern w:val="0"/>
                <w:sz w:val="28"/>
                <w:szCs w:val="28"/>
              </w:rPr>
              <w:t>分）</w:t>
            </w:r>
          </w:p>
        </w:tc>
        <w:tc>
          <w:tcPr>
            <w:tcW w:w="5331" w:type="dxa"/>
            <w:vAlign w:val="center"/>
          </w:tcPr>
          <w:p>
            <w:pPr>
              <w:pStyle w:val="32"/>
              <w:kinsoku w:val="0"/>
              <w:overflowPunct w:val="0"/>
              <w:autoSpaceDE w:val="0"/>
              <w:autoSpaceDN w:val="0"/>
              <w:snapToGrid w:val="0"/>
              <w:spacing w:before="0" w:after="0"/>
              <w:jc w:val="left"/>
              <w:textAlignment w:val="bottom"/>
              <w:rPr>
                <w:rFonts w:hint="eastAsia" w:hAnsi="宋体" w:eastAsia="宋体"/>
                <w:b w:val="0"/>
                <w:snapToGrid w:val="0"/>
                <w:sz w:val="28"/>
                <w:szCs w:val="28"/>
                <w:lang w:eastAsia="zh-CN"/>
              </w:rPr>
            </w:pPr>
            <w:r>
              <w:rPr>
                <w:rFonts w:hint="eastAsia" w:hAnsi="宋体"/>
                <w:b w:val="0"/>
                <w:snapToGrid w:val="0"/>
                <w:sz w:val="28"/>
                <w:szCs w:val="28"/>
              </w:rPr>
              <w:t>技术负责人具备中级职称或研究生学历得5分</w:t>
            </w:r>
            <w:r>
              <w:rPr>
                <w:rFonts w:hint="eastAsia" w:hAnsi="宋体"/>
                <w:b w:val="0"/>
                <w:snapToGrid w:val="0"/>
                <w:sz w:val="28"/>
                <w:szCs w:val="28"/>
                <w:lang w:eastAsia="zh-CN"/>
              </w:rPr>
              <w:t>。</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有效证件</w:t>
            </w:r>
          </w:p>
        </w:tc>
        <w:tc>
          <w:tcPr>
            <w:tcW w:w="972" w:type="dxa"/>
            <w:vAlign w:val="center"/>
          </w:tcPr>
          <w:p>
            <w:pPr>
              <w:pStyle w:val="32"/>
              <w:kinsoku w:val="0"/>
              <w:overflowPunct w:val="0"/>
              <w:autoSpaceDE w:val="0"/>
              <w:autoSpaceDN w:val="0"/>
              <w:snapToGrid w:val="0"/>
              <w:spacing w:before="0" w:after="0"/>
              <w:ind w:firstLine="145" w:firstLineChars="50"/>
              <w:jc w:val="left"/>
              <w:textAlignment w:val="bottom"/>
              <w:rPr>
                <w:rFonts w:hAnsi="宋体"/>
                <w:b w:val="0"/>
                <w:snapToGrid w:val="0"/>
                <w:sz w:val="28"/>
                <w:szCs w:val="28"/>
              </w:rPr>
            </w:pPr>
            <w:r>
              <w:rPr>
                <w:rFonts w:hint="eastAsia" w:hAnsi="宋体"/>
                <w:b w:val="0"/>
                <w:snapToGrid w:val="0"/>
                <w:sz w:val="28"/>
                <w:szCs w:val="28"/>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int="eastAsia" w:hAnsi="宋体"/>
                <w:b w:val="0"/>
                <w:snapToGrid w:val="0"/>
                <w:sz w:val="28"/>
                <w:szCs w:val="28"/>
              </w:rPr>
            </w:pPr>
          </w:p>
        </w:tc>
        <w:tc>
          <w:tcPr>
            <w:tcW w:w="1423" w:type="dxa"/>
            <w:vMerge w:val="continue"/>
            <w:vAlign w:val="center"/>
          </w:tcPr>
          <w:p>
            <w:pPr>
              <w:kinsoku w:val="0"/>
              <w:overflowPunct w:val="0"/>
              <w:autoSpaceDE w:val="0"/>
              <w:autoSpaceDN w:val="0"/>
              <w:snapToGrid w:val="0"/>
              <w:jc w:val="center"/>
              <w:rPr>
                <w:rFonts w:hint="eastAsia" w:ascii="宋体" w:hAnsi="宋体" w:cs="宋体"/>
                <w:bCs/>
                <w:snapToGrid w:val="0"/>
                <w:spacing w:val="5"/>
                <w:kern w:val="0"/>
                <w:sz w:val="28"/>
                <w:szCs w:val="28"/>
              </w:rPr>
            </w:pPr>
          </w:p>
        </w:tc>
        <w:tc>
          <w:tcPr>
            <w:tcW w:w="5331" w:type="dxa"/>
            <w:vAlign w:val="center"/>
          </w:tcPr>
          <w:p>
            <w:pPr>
              <w:pStyle w:val="32"/>
              <w:kinsoku w:val="0"/>
              <w:overflowPunct w:val="0"/>
              <w:autoSpaceDE w:val="0"/>
              <w:autoSpaceDN w:val="0"/>
              <w:snapToGrid w:val="0"/>
              <w:spacing w:before="0" w:after="0"/>
              <w:jc w:val="left"/>
              <w:textAlignment w:val="bottom"/>
              <w:rPr>
                <w:rFonts w:hint="default" w:hAnsi="宋体" w:eastAsia="宋体"/>
                <w:b w:val="0"/>
                <w:snapToGrid w:val="0"/>
                <w:sz w:val="28"/>
                <w:szCs w:val="28"/>
                <w:lang w:val="en-US" w:eastAsia="zh-CN"/>
              </w:rPr>
            </w:pPr>
            <w:r>
              <w:rPr>
                <w:rFonts w:hint="eastAsia" w:hAnsi="宋体"/>
                <w:b w:val="0"/>
                <w:snapToGrid w:val="0"/>
                <w:sz w:val="28"/>
                <w:szCs w:val="28"/>
                <w:lang w:eastAsia="zh-CN"/>
              </w:rPr>
              <w:t>技术团队成员包含党员的，每</w:t>
            </w:r>
            <w:r>
              <w:rPr>
                <w:rFonts w:hint="eastAsia" w:hAnsi="宋体"/>
                <w:b w:val="0"/>
                <w:snapToGrid w:val="0"/>
                <w:sz w:val="28"/>
                <w:szCs w:val="28"/>
                <w:lang w:val="en-US" w:eastAsia="zh-CN"/>
              </w:rPr>
              <w:t>1人得2分，最高得5分</w:t>
            </w:r>
          </w:p>
        </w:tc>
        <w:tc>
          <w:tcPr>
            <w:tcW w:w="1664" w:type="dxa"/>
            <w:vAlign w:val="center"/>
          </w:tcPr>
          <w:p>
            <w:pPr>
              <w:pStyle w:val="32"/>
              <w:kinsoku w:val="0"/>
              <w:overflowPunct w:val="0"/>
              <w:autoSpaceDE w:val="0"/>
              <w:autoSpaceDN w:val="0"/>
              <w:snapToGrid w:val="0"/>
              <w:spacing w:before="0" w:after="0"/>
              <w:jc w:val="center"/>
              <w:textAlignment w:val="bottom"/>
              <w:rPr>
                <w:rFonts w:hint="eastAsia" w:hAnsi="宋体" w:eastAsia="宋体"/>
                <w:b w:val="0"/>
                <w:snapToGrid w:val="0"/>
                <w:sz w:val="28"/>
                <w:szCs w:val="28"/>
                <w:lang w:eastAsia="zh-CN"/>
              </w:rPr>
            </w:pPr>
            <w:r>
              <w:rPr>
                <w:rFonts w:hint="eastAsia" w:hAnsi="宋体"/>
                <w:b w:val="0"/>
                <w:snapToGrid w:val="0"/>
                <w:sz w:val="28"/>
                <w:szCs w:val="28"/>
              </w:rPr>
              <w:t>有效证件</w:t>
            </w:r>
          </w:p>
        </w:tc>
        <w:tc>
          <w:tcPr>
            <w:tcW w:w="972" w:type="dxa"/>
            <w:vAlign w:val="center"/>
          </w:tcPr>
          <w:p>
            <w:pPr>
              <w:pStyle w:val="32"/>
              <w:kinsoku w:val="0"/>
              <w:overflowPunct w:val="0"/>
              <w:autoSpaceDE w:val="0"/>
              <w:autoSpaceDN w:val="0"/>
              <w:snapToGrid w:val="0"/>
              <w:spacing w:before="0" w:after="0"/>
              <w:ind w:firstLine="145" w:firstLineChars="50"/>
              <w:jc w:val="left"/>
              <w:textAlignment w:val="bottom"/>
              <w:rPr>
                <w:rFonts w:hint="eastAsia" w:hAnsi="宋体" w:eastAsia="宋体"/>
                <w:b w:val="0"/>
                <w:snapToGrid w:val="0"/>
                <w:sz w:val="28"/>
                <w:szCs w:val="28"/>
                <w:lang w:val="en-US" w:eastAsia="zh-CN"/>
              </w:rPr>
            </w:pPr>
            <w:r>
              <w:rPr>
                <w:rFonts w:hint="eastAsia" w:hAnsi="宋体"/>
                <w:b w:val="0"/>
                <w:snapToGrid w:val="0"/>
                <w:sz w:val="28"/>
                <w:szCs w:val="28"/>
                <w:lang w:val="en-US" w:eastAsia="zh-CN"/>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572" w:type="dxa"/>
            <w:vMerge w:val="restart"/>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3</w:t>
            </w:r>
          </w:p>
        </w:tc>
        <w:tc>
          <w:tcPr>
            <w:tcW w:w="1423" w:type="dxa"/>
            <w:vMerge w:val="restart"/>
            <w:vAlign w:val="center"/>
          </w:tcPr>
          <w:p>
            <w:pPr>
              <w:kinsoku w:val="0"/>
              <w:overflowPunct w:val="0"/>
              <w:autoSpaceDE w:val="0"/>
              <w:autoSpaceDN w:val="0"/>
              <w:snapToGrid w:val="0"/>
              <w:ind w:left="-44" w:leftChars="-21" w:right="-82" w:rightChars="-39"/>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服务保障</w:t>
            </w:r>
          </w:p>
          <w:p>
            <w:pPr>
              <w:kinsoku w:val="0"/>
              <w:overflowPunct w:val="0"/>
              <w:autoSpaceDE w:val="0"/>
              <w:autoSpaceDN w:val="0"/>
              <w:snapToGrid w:val="0"/>
              <w:ind w:left="-44" w:leftChars="-21" w:right="-82" w:rightChars="-39"/>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w:t>
            </w:r>
            <w:r>
              <w:rPr>
                <w:rFonts w:hint="eastAsia" w:ascii="宋体" w:hAnsi="宋体" w:cs="宋体"/>
                <w:bCs/>
                <w:snapToGrid w:val="0"/>
                <w:spacing w:val="5"/>
                <w:kern w:val="0"/>
                <w:sz w:val="28"/>
                <w:szCs w:val="28"/>
                <w:lang w:val="en-US" w:eastAsia="zh-CN"/>
              </w:rPr>
              <w:t>30</w:t>
            </w:r>
            <w:r>
              <w:rPr>
                <w:rFonts w:hint="eastAsia" w:ascii="宋体" w:hAnsi="宋体" w:cs="宋体"/>
                <w:bCs/>
                <w:snapToGrid w:val="0"/>
                <w:spacing w:val="5"/>
                <w:kern w:val="0"/>
                <w:sz w:val="28"/>
                <w:szCs w:val="28"/>
              </w:rPr>
              <w:t>分）</w:t>
            </w: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服务方案内容是否详细、具体、可行，0~10分。</w:t>
            </w:r>
          </w:p>
        </w:tc>
        <w:tc>
          <w:tcPr>
            <w:tcW w:w="1664" w:type="dxa"/>
            <w:vMerge w:val="restart"/>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具体方案</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bCs/>
                <w:snapToGrid w:val="0"/>
                <w:spacing w:val="5"/>
                <w:kern w:val="0"/>
                <w:sz w:val="28"/>
                <w:szCs w:val="28"/>
              </w:rPr>
            </w:pP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对于服务进度安排是否有具体明确的质量管理和保证措施，0~5分。</w:t>
            </w:r>
          </w:p>
        </w:tc>
        <w:tc>
          <w:tcPr>
            <w:tcW w:w="1664"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bCs/>
                <w:snapToGrid w:val="0"/>
                <w:spacing w:val="5"/>
                <w:kern w:val="0"/>
                <w:sz w:val="28"/>
                <w:szCs w:val="28"/>
              </w:rPr>
            </w:pP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服务响应速度是否满足项目需求,0~</w:t>
            </w:r>
            <w:r>
              <w:rPr>
                <w:rFonts w:hint="eastAsia" w:ascii="宋体" w:hAnsi="宋体" w:cs="宋体"/>
                <w:bCs/>
                <w:snapToGrid w:val="0"/>
                <w:spacing w:val="5"/>
                <w:kern w:val="0"/>
                <w:sz w:val="28"/>
                <w:szCs w:val="28"/>
                <w:lang w:val="en-US" w:eastAsia="zh-CN"/>
              </w:rPr>
              <w:t>10</w:t>
            </w:r>
            <w:r>
              <w:rPr>
                <w:rFonts w:hint="eastAsia" w:ascii="宋体" w:hAnsi="宋体" w:cs="宋体"/>
                <w:bCs/>
                <w:snapToGrid w:val="0"/>
                <w:spacing w:val="5"/>
                <w:kern w:val="0"/>
                <w:sz w:val="28"/>
                <w:szCs w:val="28"/>
              </w:rPr>
              <w:t>分。</w:t>
            </w:r>
          </w:p>
        </w:tc>
        <w:tc>
          <w:tcPr>
            <w:tcW w:w="1664"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lang w:val="en-US" w:eastAsia="zh-CN"/>
              </w:rPr>
              <w:t>10</w:t>
            </w:r>
            <w:r>
              <w:rPr>
                <w:rFonts w:hint="eastAsia" w:hAnsi="宋体"/>
                <w:b w:val="0"/>
                <w:snapToGrid w:val="0"/>
                <w:sz w:val="28"/>
                <w:szCs w:val="28"/>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bCs/>
                <w:snapToGrid w:val="0"/>
                <w:spacing w:val="5"/>
                <w:kern w:val="0"/>
                <w:sz w:val="28"/>
                <w:szCs w:val="28"/>
              </w:rPr>
            </w:pP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项目实施服务团队配置，0~5分。</w:t>
            </w:r>
          </w:p>
        </w:tc>
        <w:tc>
          <w:tcPr>
            <w:tcW w:w="1664"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5分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4</w:t>
            </w:r>
          </w:p>
        </w:tc>
        <w:tc>
          <w:tcPr>
            <w:tcW w:w="1423" w:type="dxa"/>
            <w:vAlign w:val="center"/>
          </w:tcPr>
          <w:p>
            <w:pPr>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质量承诺</w:t>
            </w:r>
          </w:p>
          <w:p>
            <w:pPr>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w:t>
            </w:r>
            <w:r>
              <w:rPr>
                <w:rFonts w:hint="eastAsia" w:ascii="宋体" w:hAnsi="宋体" w:cs="宋体"/>
                <w:bCs/>
                <w:snapToGrid w:val="0"/>
                <w:spacing w:val="5"/>
                <w:kern w:val="0"/>
                <w:sz w:val="28"/>
                <w:szCs w:val="28"/>
                <w:lang w:val="en-US" w:eastAsia="zh-CN"/>
              </w:rPr>
              <w:t>10</w:t>
            </w:r>
            <w:r>
              <w:rPr>
                <w:rFonts w:hint="eastAsia" w:ascii="宋体" w:hAnsi="宋体" w:cs="宋体"/>
                <w:bCs/>
                <w:snapToGrid w:val="0"/>
                <w:spacing w:val="5"/>
                <w:kern w:val="0"/>
                <w:sz w:val="28"/>
                <w:szCs w:val="28"/>
              </w:rPr>
              <w:t>分）</w:t>
            </w: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lang w:eastAsia="zh-CN"/>
              </w:rPr>
              <w:t>公司通过相关服务质量认证</w:t>
            </w:r>
            <w:r>
              <w:rPr>
                <w:rFonts w:hint="eastAsia" w:ascii="宋体" w:hAnsi="宋体" w:cs="宋体"/>
                <w:bCs/>
                <w:snapToGrid w:val="0"/>
                <w:spacing w:val="5"/>
                <w:kern w:val="0"/>
                <w:sz w:val="28"/>
                <w:szCs w:val="28"/>
              </w:rPr>
              <w:t>，</w:t>
            </w:r>
            <w:r>
              <w:rPr>
                <w:rFonts w:hint="eastAsia" w:ascii="宋体" w:hAnsi="宋体" w:cs="宋体"/>
                <w:bCs/>
                <w:snapToGrid w:val="0"/>
                <w:spacing w:val="5"/>
                <w:kern w:val="0"/>
                <w:sz w:val="28"/>
                <w:szCs w:val="28"/>
                <w:lang w:eastAsia="zh-CN"/>
              </w:rPr>
              <w:t>及其他服务质量体现文件，每一项</w:t>
            </w:r>
            <w:r>
              <w:rPr>
                <w:rFonts w:hint="eastAsia" w:ascii="宋体" w:hAnsi="宋体" w:cs="宋体"/>
                <w:bCs/>
                <w:snapToGrid w:val="0"/>
                <w:spacing w:val="5"/>
                <w:kern w:val="0"/>
                <w:sz w:val="28"/>
                <w:szCs w:val="28"/>
                <w:lang w:val="en-US" w:eastAsia="zh-CN"/>
              </w:rPr>
              <w:t>5分，最高10分</w:t>
            </w:r>
            <w:r>
              <w:rPr>
                <w:rFonts w:hint="eastAsia" w:ascii="宋体" w:hAnsi="宋体" w:cs="宋体"/>
                <w:bCs/>
                <w:snapToGrid w:val="0"/>
                <w:spacing w:val="5"/>
                <w:kern w:val="0"/>
                <w:sz w:val="28"/>
                <w:szCs w:val="28"/>
              </w:rPr>
              <w:t>。</w:t>
            </w:r>
          </w:p>
        </w:tc>
        <w:tc>
          <w:tcPr>
            <w:tcW w:w="1664" w:type="dxa"/>
            <w:vAlign w:val="center"/>
          </w:tcPr>
          <w:p>
            <w:pPr>
              <w:pStyle w:val="32"/>
              <w:kinsoku w:val="0"/>
              <w:overflowPunct w:val="0"/>
              <w:autoSpaceDE w:val="0"/>
              <w:autoSpaceDN w:val="0"/>
              <w:snapToGrid w:val="0"/>
              <w:spacing w:before="0" w:after="0"/>
              <w:jc w:val="center"/>
              <w:textAlignment w:val="bottom"/>
              <w:rPr>
                <w:rFonts w:hint="eastAsia" w:hAnsi="宋体" w:eastAsia="宋体"/>
                <w:b w:val="0"/>
                <w:snapToGrid w:val="0"/>
                <w:sz w:val="28"/>
                <w:szCs w:val="28"/>
                <w:lang w:eastAsia="zh-CN"/>
              </w:rPr>
            </w:pPr>
            <w:r>
              <w:rPr>
                <w:rFonts w:hint="eastAsia" w:hAnsi="宋体"/>
                <w:b w:val="0"/>
                <w:snapToGrid w:val="0"/>
                <w:sz w:val="28"/>
                <w:szCs w:val="28"/>
                <w:lang w:eastAsia="zh-CN"/>
              </w:rPr>
              <w:t>有效证件</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lang w:val="en-US" w:eastAsia="zh-CN"/>
              </w:rPr>
              <w:t>10</w:t>
            </w:r>
            <w:r>
              <w:rPr>
                <w:rFonts w:hint="eastAsia" w:hAnsi="宋体"/>
                <w:b w:val="0"/>
                <w:snapToGrid w:val="0"/>
                <w:sz w:val="28"/>
                <w:szCs w:val="28"/>
              </w:rPr>
              <w:t>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5</w:t>
            </w:r>
          </w:p>
        </w:tc>
        <w:tc>
          <w:tcPr>
            <w:tcW w:w="1423" w:type="dxa"/>
            <w:vAlign w:val="center"/>
          </w:tcPr>
          <w:p>
            <w:pPr>
              <w:kinsoku w:val="0"/>
              <w:overflowPunct w:val="0"/>
              <w:autoSpaceDE w:val="0"/>
              <w:autoSpaceDN w:val="0"/>
              <w:snapToGrid w:val="0"/>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价格承诺</w:t>
            </w:r>
          </w:p>
          <w:p>
            <w:pPr>
              <w:kinsoku w:val="0"/>
              <w:overflowPunct w:val="0"/>
              <w:autoSpaceDE w:val="0"/>
              <w:autoSpaceDN w:val="0"/>
              <w:snapToGrid w:val="0"/>
              <w:jc w:val="center"/>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w:t>
            </w:r>
            <w:r>
              <w:rPr>
                <w:rFonts w:hint="eastAsia" w:ascii="宋体" w:hAnsi="宋体" w:cs="宋体"/>
                <w:bCs/>
                <w:snapToGrid w:val="0"/>
                <w:spacing w:val="5"/>
                <w:kern w:val="0"/>
                <w:sz w:val="28"/>
                <w:szCs w:val="28"/>
                <w:lang w:val="en-US" w:eastAsia="zh-CN"/>
              </w:rPr>
              <w:t>2</w:t>
            </w:r>
            <w:r>
              <w:rPr>
                <w:rFonts w:hint="eastAsia" w:ascii="宋体" w:hAnsi="宋体" w:cs="宋体"/>
                <w:bCs/>
                <w:snapToGrid w:val="0"/>
                <w:spacing w:val="5"/>
                <w:kern w:val="0"/>
                <w:sz w:val="28"/>
                <w:szCs w:val="28"/>
              </w:rPr>
              <w:t>0分）</w:t>
            </w:r>
          </w:p>
        </w:tc>
        <w:tc>
          <w:tcPr>
            <w:tcW w:w="5331" w:type="dxa"/>
            <w:vAlign w:val="center"/>
          </w:tcPr>
          <w:p>
            <w:pPr>
              <w:widowControl/>
              <w:kinsoku w:val="0"/>
              <w:overflowPunct w:val="0"/>
              <w:autoSpaceDE w:val="0"/>
              <w:autoSpaceDN w:val="0"/>
              <w:snapToGrid w:val="0"/>
              <w:rPr>
                <w:rFonts w:ascii="宋体" w:hAnsi="宋体" w:cs="宋体"/>
                <w:bCs/>
                <w:snapToGrid w:val="0"/>
                <w:spacing w:val="5"/>
                <w:kern w:val="0"/>
                <w:sz w:val="28"/>
                <w:szCs w:val="28"/>
              </w:rPr>
            </w:pPr>
            <w:r>
              <w:rPr>
                <w:rFonts w:hint="eastAsia" w:ascii="宋体" w:hAnsi="宋体" w:cs="宋体"/>
                <w:bCs/>
                <w:snapToGrid w:val="0"/>
                <w:spacing w:val="5"/>
                <w:kern w:val="0"/>
                <w:sz w:val="28"/>
                <w:szCs w:val="28"/>
              </w:rPr>
              <w:t>按报价从低到高排列名次：最低价得20分，每降低一名次减2分。</w:t>
            </w:r>
          </w:p>
        </w:tc>
        <w:tc>
          <w:tcPr>
            <w:tcW w:w="1664"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报价</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20分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8418" w:type="dxa"/>
            <w:gridSpan w:val="3"/>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合计</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100分</w:t>
            </w:r>
          </w:p>
        </w:tc>
      </w:tr>
    </w:tbl>
    <w:p>
      <w:pPr>
        <w:autoSpaceDE w:val="0"/>
        <w:autoSpaceDN w:val="0"/>
        <w:adjustRightInd w:val="0"/>
        <w:spacing w:line="360" w:lineRule="auto"/>
        <w:jc w:val="left"/>
        <w:rPr>
          <w:rFonts w:ascii="宋体" w:hAnsi="宋体"/>
          <w:b/>
          <w:kern w:val="0"/>
          <w:sz w:val="28"/>
          <w:szCs w:val="28"/>
          <w:lang w:val="zh-CN"/>
        </w:rPr>
      </w:pPr>
    </w:p>
    <w:p>
      <w:pPr>
        <w:autoSpaceDE w:val="0"/>
        <w:autoSpaceDN w:val="0"/>
        <w:adjustRightInd w:val="0"/>
        <w:spacing w:line="360" w:lineRule="auto"/>
        <w:jc w:val="left"/>
        <w:rPr>
          <w:rFonts w:ascii="宋体" w:hAnsi="宋体"/>
          <w:b/>
          <w:kern w:val="0"/>
          <w:sz w:val="28"/>
          <w:szCs w:val="28"/>
          <w:lang w:val="zh-CN"/>
        </w:rPr>
      </w:pPr>
    </w:p>
    <w:sectPr>
      <w:footerReference r:id="rId6" w:type="default"/>
      <w:pgSz w:w="11906" w:h="16838"/>
      <w:pgMar w:top="1474" w:right="1247" w:bottom="147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方正大标宋简体">
    <w:panose1 w:val="02010601030101010101"/>
    <w:charset w:val="86"/>
    <w:family w:val="script"/>
    <w:pitch w:val="default"/>
    <w:sig w:usb0="00000001" w:usb1="080E0000" w:usb2="00000000" w:usb3="00000000" w:csb0="00040000" w:csb1="00000000"/>
  </w:font>
  <w:font w:name="方正宋黑简体">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7"/>
      </w:rPr>
    </w:pPr>
    <w:r>
      <w:fldChar w:fldCharType="begin"/>
    </w:r>
    <w:r>
      <w:rPr>
        <w:rStyle w:val="17"/>
      </w:rPr>
      <w:instrText xml:space="preserve">PAGE  </w:instrText>
    </w:r>
    <w:r>
      <w:fldChar w:fldCharType="end"/>
    </w:r>
  </w:p>
  <w:p>
    <w:pPr>
      <w:pStyle w:val="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9525" b="12065"/>
              <wp:wrapNone/>
              <wp:docPr id="1" name="文本框 2"/>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PlfknQAAAAAwEAAA8AAAAAAAAAAQAgAAAAIgAA&#10;AGRycy9kb3ducmV2LnhtbFBLAQIUABQAAAAIAIdO4kCPQqxH1wEAAKADAAAOAAAAAAAAAAEAIAAA&#10;AB8BAABkcnMvZTJvRG9jLnhtbFBLBQYAAAAABgAGAFkBAABo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1E648D"/>
    <w:multiLevelType w:val="singleLevel"/>
    <w:tmpl w:val="591E648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NmYwYTYyYzljNWVlMDQ4Y2UyY2I2MmMxYWI2ZDAifQ=="/>
  </w:docVars>
  <w:rsids>
    <w:rsidRoot w:val="00172A27"/>
    <w:rsid w:val="000037B6"/>
    <w:rsid w:val="000067BD"/>
    <w:rsid w:val="000078A4"/>
    <w:rsid w:val="00011033"/>
    <w:rsid w:val="00021B83"/>
    <w:rsid w:val="00023C5A"/>
    <w:rsid w:val="00023D4F"/>
    <w:rsid w:val="00023DB0"/>
    <w:rsid w:val="000259DB"/>
    <w:rsid w:val="00026DE7"/>
    <w:rsid w:val="00033364"/>
    <w:rsid w:val="00047FA4"/>
    <w:rsid w:val="00055680"/>
    <w:rsid w:val="000564B1"/>
    <w:rsid w:val="00056A45"/>
    <w:rsid w:val="00056CBF"/>
    <w:rsid w:val="00060307"/>
    <w:rsid w:val="000627FB"/>
    <w:rsid w:val="00063570"/>
    <w:rsid w:val="000638B3"/>
    <w:rsid w:val="000639E0"/>
    <w:rsid w:val="00066A1F"/>
    <w:rsid w:val="0006728E"/>
    <w:rsid w:val="00067D5F"/>
    <w:rsid w:val="00070C1A"/>
    <w:rsid w:val="0007154A"/>
    <w:rsid w:val="000728CD"/>
    <w:rsid w:val="0007389B"/>
    <w:rsid w:val="00077746"/>
    <w:rsid w:val="00082135"/>
    <w:rsid w:val="00083C22"/>
    <w:rsid w:val="0008427D"/>
    <w:rsid w:val="00092C5A"/>
    <w:rsid w:val="000937B3"/>
    <w:rsid w:val="0009408A"/>
    <w:rsid w:val="000A3644"/>
    <w:rsid w:val="000A744D"/>
    <w:rsid w:val="000B3F39"/>
    <w:rsid w:val="000B5CA5"/>
    <w:rsid w:val="000B63E3"/>
    <w:rsid w:val="000C64B5"/>
    <w:rsid w:val="000C6DD8"/>
    <w:rsid w:val="000C7AEE"/>
    <w:rsid w:val="000D1EE6"/>
    <w:rsid w:val="000D2DCA"/>
    <w:rsid w:val="000D3C27"/>
    <w:rsid w:val="000E0A18"/>
    <w:rsid w:val="000E1364"/>
    <w:rsid w:val="000E2DEF"/>
    <w:rsid w:val="000E31EA"/>
    <w:rsid w:val="000F3710"/>
    <w:rsid w:val="000F5300"/>
    <w:rsid w:val="000F5DBD"/>
    <w:rsid w:val="0010068B"/>
    <w:rsid w:val="001016B2"/>
    <w:rsid w:val="00105CBD"/>
    <w:rsid w:val="00105E9C"/>
    <w:rsid w:val="001129D1"/>
    <w:rsid w:val="001169B9"/>
    <w:rsid w:val="00120EF7"/>
    <w:rsid w:val="0012151C"/>
    <w:rsid w:val="001224CC"/>
    <w:rsid w:val="00125287"/>
    <w:rsid w:val="001319FD"/>
    <w:rsid w:val="001346DC"/>
    <w:rsid w:val="0014164B"/>
    <w:rsid w:val="00142118"/>
    <w:rsid w:val="00142C47"/>
    <w:rsid w:val="00143C95"/>
    <w:rsid w:val="001447D9"/>
    <w:rsid w:val="001449E1"/>
    <w:rsid w:val="00147368"/>
    <w:rsid w:val="00151976"/>
    <w:rsid w:val="001534AD"/>
    <w:rsid w:val="00153974"/>
    <w:rsid w:val="0015444C"/>
    <w:rsid w:val="00157017"/>
    <w:rsid w:val="00160219"/>
    <w:rsid w:val="001608C4"/>
    <w:rsid w:val="00163FC1"/>
    <w:rsid w:val="00167402"/>
    <w:rsid w:val="00172A27"/>
    <w:rsid w:val="00182962"/>
    <w:rsid w:val="00184320"/>
    <w:rsid w:val="0018737A"/>
    <w:rsid w:val="00187F0B"/>
    <w:rsid w:val="00190716"/>
    <w:rsid w:val="0019242C"/>
    <w:rsid w:val="001940A9"/>
    <w:rsid w:val="00194AFE"/>
    <w:rsid w:val="001A0EB5"/>
    <w:rsid w:val="001A2771"/>
    <w:rsid w:val="001A3B69"/>
    <w:rsid w:val="001A657B"/>
    <w:rsid w:val="001B2046"/>
    <w:rsid w:val="001B77E5"/>
    <w:rsid w:val="001B7BD8"/>
    <w:rsid w:val="001C44E9"/>
    <w:rsid w:val="001C5027"/>
    <w:rsid w:val="001C686F"/>
    <w:rsid w:val="001D4520"/>
    <w:rsid w:val="001E6673"/>
    <w:rsid w:val="001F0536"/>
    <w:rsid w:val="001F37AF"/>
    <w:rsid w:val="001F5522"/>
    <w:rsid w:val="002005C0"/>
    <w:rsid w:val="002008CB"/>
    <w:rsid w:val="00201577"/>
    <w:rsid w:val="002038EA"/>
    <w:rsid w:val="00206FA0"/>
    <w:rsid w:val="002071DA"/>
    <w:rsid w:val="002105F7"/>
    <w:rsid w:val="002107D5"/>
    <w:rsid w:val="00216289"/>
    <w:rsid w:val="002261E4"/>
    <w:rsid w:val="00234AD3"/>
    <w:rsid w:val="0024094D"/>
    <w:rsid w:val="00250EC0"/>
    <w:rsid w:val="00251841"/>
    <w:rsid w:val="002527A0"/>
    <w:rsid w:val="00253F44"/>
    <w:rsid w:val="0025522B"/>
    <w:rsid w:val="0026005A"/>
    <w:rsid w:val="002658DB"/>
    <w:rsid w:val="002663C6"/>
    <w:rsid w:val="00270776"/>
    <w:rsid w:val="00270D7D"/>
    <w:rsid w:val="002766E5"/>
    <w:rsid w:val="0028005E"/>
    <w:rsid w:val="00285413"/>
    <w:rsid w:val="0029360A"/>
    <w:rsid w:val="002961D9"/>
    <w:rsid w:val="002A17B3"/>
    <w:rsid w:val="002A289A"/>
    <w:rsid w:val="002B036F"/>
    <w:rsid w:val="002B2822"/>
    <w:rsid w:val="002B41A8"/>
    <w:rsid w:val="002B4449"/>
    <w:rsid w:val="002C4DCF"/>
    <w:rsid w:val="002D222D"/>
    <w:rsid w:val="002D2590"/>
    <w:rsid w:val="002D31EC"/>
    <w:rsid w:val="002D4000"/>
    <w:rsid w:val="002D649D"/>
    <w:rsid w:val="002D7B12"/>
    <w:rsid w:val="002E005D"/>
    <w:rsid w:val="002E257B"/>
    <w:rsid w:val="002E29E2"/>
    <w:rsid w:val="002E7778"/>
    <w:rsid w:val="002F3FE8"/>
    <w:rsid w:val="003007FF"/>
    <w:rsid w:val="00302606"/>
    <w:rsid w:val="00303080"/>
    <w:rsid w:val="00303E13"/>
    <w:rsid w:val="00304CEA"/>
    <w:rsid w:val="00307C66"/>
    <w:rsid w:val="003123A9"/>
    <w:rsid w:val="00313621"/>
    <w:rsid w:val="00317048"/>
    <w:rsid w:val="00317B8A"/>
    <w:rsid w:val="00321BAE"/>
    <w:rsid w:val="00322411"/>
    <w:rsid w:val="003269B0"/>
    <w:rsid w:val="00327D49"/>
    <w:rsid w:val="0033088A"/>
    <w:rsid w:val="003377A3"/>
    <w:rsid w:val="0034629D"/>
    <w:rsid w:val="00347B2E"/>
    <w:rsid w:val="003507F0"/>
    <w:rsid w:val="00352D63"/>
    <w:rsid w:val="00355376"/>
    <w:rsid w:val="00357CB1"/>
    <w:rsid w:val="00360AAF"/>
    <w:rsid w:val="003626B5"/>
    <w:rsid w:val="00371232"/>
    <w:rsid w:val="00371697"/>
    <w:rsid w:val="00372DEE"/>
    <w:rsid w:val="00376E30"/>
    <w:rsid w:val="00380CCC"/>
    <w:rsid w:val="003819C4"/>
    <w:rsid w:val="0038724E"/>
    <w:rsid w:val="00391F87"/>
    <w:rsid w:val="003943E6"/>
    <w:rsid w:val="00397106"/>
    <w:rsid w:val="003A1082"/>
    <w:rsid w:val="003A1FE9"/>
    <w:rsid w:val="003A3763"/>
    <w:rsid w:val="003A46D1"/>
    <w:rsid w:val="003A5AF8"/>
    <w:rsid w:val="003A6474"/>
    <w:rsid w:val="003A70CA"/>
    <w:rsid w:val="003B369E"/>
    <w:rsid w:val="003B40EA"/>
    <w:rsid w:val="003B441D"/>
    <w:rsid w:val="003B764B"/>
    <w:rsid w:val="003B7F0B"/>
    <w:rsid w:val="003C482A"/>
    <w:rsid w:val="003C5F04"/>
    <w:rsid w:val="003C7B15"/>
    <w:rsid w:val="003E04CD"/>
    <w:rsid w:val="003F0D17"/>
    <w:rsid w:val="003F701B"/>
    <w:rsid w:val="004105CF"/>
    <w:rsid w:val="0041096D"/>
    <w:rsid w:val="00410AEB"/>
    <w:rsid w:val="004112BF"/>
    <w:rsid w:val="00413761"/>
    <w:rsid w:val="0041567B"/>
    <w:rsid w:val="00415ED2"/>
    <w:rsid w:val="00416427"/>
    <w:rsid w:val="00420571"/>
    <w:rsid w:val="00420D76"/>
    <w:rsid w:val="004241CD"/>
    <w:rsid w:val="004322F3"/>
    <w:rsid w:val="004372F7"/>
    <w:rsid w:val="004425E5"/>
    <w:rsid w:val="0044582C"/>
    <w:rsid w:val="00446AED"/>
    <w:rsid w:val="0044700D"/>
    <w:rsid w:val="0045011C"/>
    <w:rsid w:val="00452C93"/>
    <w:rsid w:val="00453D56"/>
    <w:rsid w:val="00461407"/>
    <w:rsid w:val="00461513"/>
    <w:rsid w:val="00461C1D"/>
    <w:rsid w:val="00464756"/>
    <w:rsid w:val="00465BDC"/>
    <w:rsid w:val="00471E3E"/>
    <w:rsid w:val="00473B8F"/>
    <w:rsid w:val="00476661"/>
    <w:rsid w:val="00477D13"/>
    <w:rsid w:val="00484400"/>
    <w:rsid w:val="004846AE"/>
    <w:rsid w:val="00487CD2"/>
    <w:rsid w:val="00490E6E"/>
    <w:rsid w:val="004913FB"/>
    <w:rsid w:val="00492189"/>
    <w:rsid w:val="00492402"/>
    <w:rsid w:val="00493E47"/>
    <w:rsid w:val="00494116"/>
    <w:rsid w:val="004942EB"/>
    <w:rsid w:val="00494ACF"/>
    <w:rsid w:val="004978FF"/>
    <w:rsid w:val="004A47F4"/>
    <w:rsid w:val="004A5C3E"/>
    <w:rsid w:val="004B007C"/>
    <w:rsid w:val="004B277D"/>
    <w:rsid w:val="004B4E0A"/>
    <w:rsid w:val="004B6B12"/>
    <w:rsid w:val="004B7E06"/>
    <w:rsid w:val="004C0C81"/>
    <w:rsid w:val="004D1229"/>
    <w:rsid w:val="004D355E"/>
    <w:rsid w:val="004D700F"/>
    <w:rsid w:val="004E36D5"/>
    <w:rsid w:val="004E517F"/>
    <w:rsid w:val="004E57D0"/>
    <w:rsid w:val="004E5E93"/>
    <w:rsid w:val="004F0929"/>
    <w:rsid w:val="004F2253"/>
    <w:rsid w:val="004F54FE"/>
    <w:rsid w:val="005002EA"/>
    <w:rsid w:val="005008B9"/>
    <w:rsid w:val="0050139F"/>
    <w:rsid w:val="00501C62"/>
    <w:rsid w:val="00503975"/>
    <w:rsid w:val="00505843"/>
    <w:rsid w:val="00506EEF"/>
    <w:rsid w:val="0051051C"/>
    <w:rsid w:val="005151F5"/>
    <w:rsid w:val="00522D12"/>
    <w:rsid w:val="005245F1"/>
    <w:rsid w:val="00527675"/>
    <w:rsid w:val="00531F0A"/>
    <w:rsid w:val="00533599"/>
    <w:rsid w:val="0053402F"/>
    <w:rsid w:val="00534EC2"/>
    <w:rsid w:val="00536F18"/>
    <w:rsid w:val="00537E5E"/>
    <w:rsid w:val="00540164"/>
    <w:rsid w:val="00541942"/>
    <w:rsid w:val="005515D2"/>
    <w:rsid w:val="005549C1"/>
    <w:rsid w:val="005575A5"/>
    <w:rsid w:val="00557EE4"/>
    <w:rsid w:val="00560645"/>
    <w:rsid w:val="00561C89"/>
    <w:rsid w:val="005620DB"/>
    <w:rsid w:val="00563FA0"/>
    <w:rsid w:val="00564B1C"/>
    <w:rsid w:val="005664F8"/>
    <w:rsid w:val="00572BB7"/>
    <w:rsid w:val="005731C4"/>
    <w:rsid w:val="00573676"/>
    <w:rsid w:val="005752ED"/>
    <w:rsid w:val="005769E6"/>
    <w:rsid w:val="00577013"/>
    <w:rsid w:val="0058012D"/>
    <w:rsid w:val="00581924"/>
    <w:rsid w:val="005840DF"/>
    <w:rsid w:val="00594449"/>
    <w:rsid w:val="0059450B"/>
    <w:rsid w:val="005B01B0"/>
    <w:rsid w:val="005B0689"/>
    <w:rsid w:val="005B1E77"/>
    <w:rsid w:val="005B2CA2"/>
    <w:rsid w:val="005B2F61"/>
    <w:rsid w:val="005B5E45"/>
    <w:rsid w:val="005B63F8"/>
    <w:rsid w:val="005C0CB2"/>
    <w:rsid w:val="005C2D55"/>
    <w:rsid w:val="005C576A"/>
    <w:rsid w:val="005C6E05"/>
    <w:rsid w:val="005D4EC4"/>
    <w:rsid w:val="005D695A"/>
    <w:rsid w:val="005D6D7F"/>
    <w:rsid w:val="005E0C6A"/>
    <w:rsid w:val="005E36D0"/>
    <w:rsid w:val="005F0D05"/>
    <w:rsid w:val="005F4193"/>
    <w:rsid w:val="005F52E0"/>
    <w:rsid w:val="00604B0E"/>
    <w:rsid w:val="006063B9"/>
    <w:rsid w:val="00607103"/>
    <w:rsid w:val="0061078D"/>
    <w:rsid w:val="006267CB"/>
    <w:rsid w:val="00626A52"/>
    <w:rsid w:val="006321D1"/>
    <w:rsid w:val="00632CD4"/>
    <w:rsid w:val="006340EA"/>
    <w:rsid w:val="00634E12"/>
    <w:rsid w:val="006361E5"/>
    <w:rsid w:val="00636913"/>
    <w:rsid w:val="00637F51"/>
    <w:rsid w:val="00640BC8"/>
    <w:rsid w:val="00641492"/>
    <w:rsid w:val="006451EF"/>
    <w:rsid w:val="00660549"/>
    <w:rsid w:val="006674A3"/>
    <w:rsid w:val="00673586"/>
    <w:rsid w:val="00677BD1"/>
    <w:rsid w:val="00677C03"/>
    <w:rsid w:val="00680EA4"/>
    <w:rsid w:val="00681B2E"/>
    <w:rsid w:val="00684244"/>
    <w:rsid w:val="00690600"/>
    <w:rsid w:val="006917DB"/>
    <w:rsid w:val="006946A1"/>
    <w:rsid w:val="006A566E"/>
    <w:rsid w:val="006A6EE6"/>
    <w:rsid w:val="006A70D3"/>
    <w:rsid w:val="006B0650"/>
    <w:rsid w:val="006B7149"/>
    <w:rsid w:val="006C07CF"/>
    <w:rsid w:val="006C0CE9"/>
    <w:rsid w:val="006C2723"/>
    <w:rsid w:val="006C6C22"/>
    <w:rsid w:val="006C7194"/>
    <w:rsid w:val="006D035F"/>
    <w:rsid w:val="006D1C13"/>
    <w:rsid w:val="006D3AB1"/>
    <w:rsid w:val="006D54DB"/>
    <w:rsid w:val="006E1668"/>
    <w:rsid w:val="006E2B8B"/>
    <w:rsid w:val="006E7951"/>
    <w:rsid w:val="006F69BD"/>
    <w:rsid w:val="006F7F01"/>
    <w:rsid w:val="00701551"/>
    <w:rsid w:val="00703FFE"/>
    <w:rsid w:val="00704150"/>
    <w:rsid w:val="00704DEC"/>
    <w:rsid w:val="0071171E"/>
    <w:rsid w:val="00714154"/>
    <w:rsid w:val="00715E09"/>
    <w:rsid w:val="00716605"/>
    <w:rsid w:val="00720BA0"/>
    <w:rsid w:val="00721E2A"/>
    <w:rsid w:val="0072274D"/>
    <w:rsid w:val="00726774"/>
    <w:rsid w:val="00731F63"/>
    <w:rsid w:val="00737A41"/>
    <w:rsid w:val="00743789"/>
    <w:rsid w:val="007457B7"/>
    <w:rsid w:val="00747804"/>
    <w:rsid w:val="00752006"/>
    <w:rsid w:val="0075282A"/>
    <w:rsid w:val="007576E9"/>
    <w:rsid w:val="00765AFB"/>
    <w:rsid w:val="007673BE"/>
    <w:rsid w:val="0077387C"/>
    <w:rsid w:val="007814F3"/>
    <w:rsid w:val="00784D16"/>
    <w:rsid w:val="00786302"/>
    <w:rsid w:val="00786C86"/>
    <w:rsid w:val="007915CB"/>
    <w:rsid w:val="007976BD"/>
    <w:rsid w:val="007A0030"/>
    <w:rsid w:val="007A2EC5"/>
    <w:rsid w:val="007A551F"/>
    <w:rsid w:val="007A65AB"/>
    <w:rsid w:val="007A7E3F"/>
    <w:rsid w:val="007B036C"/>
    <w:rsid w:val="007B1AF9"/>
    <w:rsid w:val="007B3863"/>
    <w:rsid w:val="007B3D69"/>
    <w:rsid w:val="007C0FCB"/>
    <w:rsid w:val="007C21D4"/>
    <w:rsid w:val="007C25BD"/>
    <w:rsid w:val="007C6CEC"/>
    <w:rsid w:val="007C75E7"/>
    <w:rsid w:val="007D0728"/>
    <w:rsid w:val="007D1364"/>
    <w:rsid w:val="007D28C9"/>
    <w:rsid w:val="007D2DF2"/>
    <w:rsid w:val="007D5172"/>
    <w:rsid w:val="007D6F99"/>
    <w:rsid w:val="007E4F13"/>
    <w:rsid w:val="007E5626"/>
    <w:rsid w:val="007E736B"/>
    <w:rsid w:val="007F5882"/>
    <w:rsid w:val="00812D23"/>
    <w:rsid w:val="008140BB"/>
    <w:rsid w:val="008158E7"/>
    <w:rsid w:val="0081705E"/>
    <w:rsid w:val="00817404"/>
    <w:rsid w:val="00822BC0"/>
    <w:rsid w:val="00830E0E"/>
    <w:rsid w:val="00836AAF"/>
    <w:rsid w:val="0084178B"/>
    <w:rsid w:val="008450B4"/>
    <w:rsid w:val="0084570B"/>
    <w:rsid w:val="00851810"/>
    <w:rsid w:val="00853169"/>
    <w:rsid w:val="00863E32"/>
    <w:rsid w:val="00875408"/>
    <w:rsid w:val="00876D8D"/>
    <w:rsid w:val="008772B0"/>
    <w:rsid w:val="00880286"/>
    <w:rsid w:val="00880A17"/>
    <w:rsid w:val="0088334D"/>
    <w:rsid w:val="00884891"/>
    <w:rsid w:val="0088538B"/>
    <w:rsid w:val="00887E38"/>
    <w:rsid w:val="00890D55"/>
    <w:rsid w:val="008911B5"/>
    <w:rsid w:val="00891365"/>
    <w:rsid w:val="008957E5"/>
    <w:rsid w:val="008963D2"/>
    <w:rsid w:val="008A1BBE"/>
    <w:rsid w:val="008A243D"/>
    <w:rsid w:val="008B1758"/>
    <w:rsid w:val="008B33F2"/>
    <w:rsid w:val="008C6AD2"/>
    <w:rsid w:val="008C6F27"/>
    <w:rsid w:val="008D235D"/>
    <w:rsid w:val="008D4042"/>
    <w:rsid w:val="008D618E"/>
    <w:rsid w:val="008D70EB"/>
    <w:rsid w:val="008D74E0"/>
    <w:rsid w:val="008E4AA1"/>
    <w:rsid w:val="008F06D4"/>
    <w:rsid w:val="00900186"/>
    <w:rsid w:val="009001EE"/>
    <w:rsid w:val="0090202B"/>
    <w:rsid w:val="009052C2"/>
    <w:rsid w:val="0090691A"/>
    <w:rsid w:val="009100A0"/>
    <w:rsid w:val="009118B3"/>
    <w:rsid w:val="00914CBB"/>
    <w:rsid w:val="00916E3F"/>
    <w:rsid w:val="00921775"/>
    <w:rsid w:val="00922EBD"/>
    <w:rsid w:val="00922FDA"/>
    <w:rsid w:val="00924B90"/>
    <w:rsid w:val="00927933"/>
    <w:rsid w:val="00932590"/>
    <w:rsid w:val="00932EEB"/>
    <w:rsid w:val="00933424"/>
    <w:rsid w:val="00942951"/>
    <w:rsid w:val="009429F0"/>
    <w:rsid w:val="00942B32"/>
    <w:rsid w:val="00945BBF"/>
    <w:rsid w:val="00947458"/>
    <w:rsid w:val="00950D9F"/>
    <w:rsid w:val="00952C3B"/>
    <w:rsid w:val="00956508"/>
    <w:rsid w:val="00961FDC"/>
    <w:rsid w:val="00964EC9"/>
    <w:rsid w:val="0096580F"/>
    <w:rsid w:val="00971D20"/>
    <w:rsid w:val="0097507B"/>
    <w:rsid w:val="0097612A"/>
    <w:rsid w:val="0098357F"/>
    <w:rsid w:val="00983659"/>
    <w:rsid w:val="00984E9A"/>
    <w:rsid w:val="0099284E"/>
    <w:rsid w:val="00993420"/>
    <w:rsid w:val="009953DE"/>
    <w:rsid w:val="009A03F9"/>
    <w:rsid w:val="009B5238"/>
    <w:rsid w:val="009B5C94"/>
    <w:rsid w:val="009B6A04"/>
    <w:rsid w:val="009B772F"/>
    <w:rsid w:val="009C0FB9"/>
    <w:rsid w:val="009C2136"/>
    <w:rsid w:val="009C401B"/>
    <w:rsid w:val="009C4DF2"/>
    <w:rsid w:val="009C5F5D"/>
    <w:rsid w:val="009C7B0F"/>
    <w:rsid w:val="009D25FD"/>
    <w:rsid w:val="009D3CC0"/>
    <w:rsid w:val="009D3F4D"/>
    <w:rsid w:val="009D5689"/>
    <w:rsid w:val="009D64E2"/>
    <w:rsid w:val="009D6A33"/>
    <w:rsid w:val="009D6A8C"/>
    <w:rsid w:val="009E1A53"/>
    <w:rsid w:val="009E2DEE"/>
    <w:rsid w:val="009E427F"/>
    <w:rsid w:val="009E47B3"/>
    <w:rsid w:val="009E4B27"/>
    <w:rsid w:val="009E5342"/>
    <w:rsid w:val="009E6403"/>
    <w:rsid w:val="009F0263"/>
    <w:rsid w:val="00A04987"/>
    <w:rsid w:val="00A04BDC"/>
    <w:rsid w:val="00A13099"/>
    <w:rsid w:val="00A1397C"/>
    <w:rsid w:val="00A139A6"/>
    <w:rsid w:val="00A14C01"/>
    <w:rsid w:val="00A15B54"/>
    <w:rsid w:val="00A209E1"/>
    <w:rsid w:val="00A22259"/>
    <w:rsid w:val="00A2225A"/>
    <w:rsid w:val="00A245D1"/>
    <w:rsid w:val="00A255ED"/>
    <w:rsid w:val="00A3152A"/>
    <w:rsid w:val="00A32E36"/>
    <w:rsid w:val="00A349F8"/>
    <w:rsid w:val="00A350F5"/>
    <w:rsid w:val="00A41975"/>
    <w:rsid w:val="00A426C2"/>
    <w:rsid w:val="00A43666"/>
    <w:rsid w:val="00A529D9"/>
    <w:rsid w:val="00A54EF8"/>
    <w:rsid w:val="00A559AD"/>
    <w:rsid w:val="00A579E2"/>
    <w:rsid w:val="00A61B9B"/>
    <w:rsid w:val="00A61EA0"/>
    <w:rsid w:val="00A63432"/>
    <w:rsid w:val="00A7090D"/>
    <w:rsid w:val="00A75C50"/>
    <w:rsid w:val="00A777E5"/>
    <w:rsid w:val="00A815C8"/>
    <w:rsid w:val="00A8395A"/>
    <w:rsid w:val="00A84FFF"/>
    <w:rsid w:val="00A871B4"/>
    <w:rsid w:val="00A90478"/>
    <w:rsid w:val="00A933B1"/>
    <w:rsid w:val="00A9434C"/>
    <w:rsid w:val="00A956E8"/>
    <w:rsid w:val="00AA13C9"/>
    <w:rsid w:val="00AA4449"/>
    <w:rsid w:val="00AB0DED"/>
    <w:rsid w:val="00AB530F"/>
    <w:rsid w:val="00AB541F"/>
    <w:rsid w:val="00AB62AE"/>
    <w:rsid w:val="00AB71A4"/>
    <w:rsid w:val="00AC6E5A"/>
    <w:rsid w:val="00AE1189"/>
    <w:rsid w:val="00AE526B"/>
    <w:rsid w:val="00AE7350"/>
    <w:rsid w:val="00AF4AC1"/>
    <w:rsid w:val="00AF77AC"/>
    <w:rsid w:val="00B0455D"/>
    <w:rsid w:val="00B137F7"/>
    <w:rsid w:val="00B146DE"/>
    <w:rsid w:val="00B1488B"/>
    <w:rsid w:val="00B17C2C"/>
    <w:rsid w:val="00B230C7"/>
    <w:rsid w:val="00B254ED"/>
    <w:rsid w:val="00B262F1"/>
    <w:rsid w:val="00B2689E"/>
    <w:rsid w:val="00B27D2E"/>
    <w:rsid w:val="00B40721"/>
    <w:rsid w:val="00B42B05"/>
    <w:rsid w:val="00B435AF"/>
    <w:rsid w:val="00B4470F"/>
    <w:rsid w:val="00B452E3"/>
    <w:rsid w:val="00B4604D"/>
    <w:rsid w:val="00B502BC"/>
    <w:rsid w:val="00B50884"/>
    <w:rsid w:val="00B52879"/>
    <w:rsid w:val="00B61882"/>
    <w:rsid w:val="00B6745D"/>
    <w:rsid w:val="00B7140E"/>
    <w:rsid w:val="00B7474E"/>
    <w:rsid w:val="00B7715F"/>
    <w:rsid w:val="00B771B7"/>
    <w:rsid w:val="00B8394B"/>
    <w:rsid w:val="00B843E6"/>
    <w:rsid w:val="00B8727D"/>
    <w:rsid w:val="00B91BD0"/>
    <w:rsid w:val="00B923DF"/>
    <w:rsid w:val="00BA59B5"/>
    <w:rsid w:val="00BA6D9E"/>
    <w:rsid w:val="00BB198A"/>
    <w:rsid w:val="00BB360A"/>
    <w:rsid w:val="00BB5C2D"/>
    <w:rsid w:val="00BB6B05"/>
    <w:rsid w:val="00BB784D"/>
    <w:rsid w:val="00BC060D"/>
    <w:rsid w:val="00BC1B42"/>
    <w:rsid w:val="00BC6C1B"/>
    <w:rsid w:val="00BD1072"/>
    <w:rsid w:val="00BD3389"/>
    <w:rsid w:val="00BD499C"/>
    <w:rsid w:val="00BE21DB"/>
    <w:rsid w:val="00BE2B13"/>
    <w:rsid w:val="00BE35F7"/>
    <w:rsid w:val="00BF07BA"/>
    <w:rsid w:val="00C00090"/>
    <w:rsid w:val="00C041CA"/>
    <w:rsid w:val="00C1152C"/>
    <w:rsid w:val="00C12485"/>
    <w:rsid w:val="00C207D7"/>
    <w:rsid w:val="00C20885"/>
    <w:rsid w:val="00C221EF"/>
    <w:rsid w:val="00C2230A"/>
    <w:rsid w:val="00C22F66"/>
    <w:rsid w:val="00C23041"/>
    <w:rsid w:val="00C267A1"/>
    <w:rsid w:val="00C313D8"/>
    <w:rsid w:val="00C327AA"/>
    <w:rsid w:val="00C33457"/>
    <w:rsid w:val="00C35222"/>
    <w:rsid w:val="00C36E63"/>
    <w:rsid w:val="00C414E0"/>
    <w:rsid w:val="00C43471"/>
    <w:rsid w:val="00C441E0"/>
    <w:rsid w:val="00C44D92"/>
    <w:rsid w:val="00C51095"/>
    <w:rsid w:val="00C642BA"/>
    <w:rsid w:val="00C71D13"/>
    <w:rsid w:val="00C724B3"/>
    <w:rsid w:val="00C742E2"/>
    <w:rsid w:val="00C7471F"/>
    <w:rsid w:val="00C767C3"/>
    <w:rsid w:val="00C76987"/>
    <w:rsid w:val="00C811B5"/>
    <w:rsid w:val="00C82A44"/>
    <w:rsid w:val="00C84D67"/>
    <w:rsid w:val="00C858BB"/>
    <w:rsid w:val="00C859AB"/>
    <w:rsid w:val="00C863B0"/>
    <w:rsid w:val="00C864DC"/>
    <w:rsid w:val="00C86C2C"/>
    <w:rsid w:val="00C957F6"/>
    <w:rsid w:val="00C97A81"/>
    <w:rsid w:val="00CA1B73"/>
    <w:rsid w:val="00CA3CA9"/>
    <w:rsid w:val="00CA4398"/>
    <w:rsid w:val="00CA7D6B"/>
    <w:rsid w:val="00CB2365"/>
    <w:rsid w:val="00CB5B9A"/>
    <w:rsid w:val="00CB6E8F"/>
    <w:rsid w:val="00CB6FE2"/>
    <w:rsid w:val="00CC0082"/>
    <w:rsid w:val="00CC5860"/>
    <w:rsid w:val="00CC685A"/>
    <w:rsid w:val="00CD1148"/>
    <w:rsid w:val="00CD260F"/>
    <w:rsid w:val="00CD39EB"/>
    <w:rsid w:val="00CD69B2"/>
    <w:rsid w:val="00CD72BA"/>
    <w:rsid w:val="00CD7EF3"/>
    <w:rsid w:val="00CE1C01"/>
    <w:rsid w:val="00CE4A28"/>
    <w:rsid w:val="00CE67D9"/>
    <w:rsid w:val="00CE759C"/>
    <w:rsid w:val="00CF01B1"/>
    <w:rsid w:val="00CF06C9"/>
    <w:rsid w:val="00CF11EA"/>
    <w:rsid w:val="00CF72AE"/>
    <w:rsid w:val="00CF7733"/>
    <w:rsid w:val="00CF7E57"/>
    <w:rsid w:val="00D02719"/>
    <w:rsid w:val="00D053F0"/>
    <w:rsid w:val="00D0569B"/>
    <w:rsid w:val="00D06ED6"/>
    <w:rsid w:val="00D07EF4"/>
    <w:rsid w:val="00D1030A"/>
    <w:rsid w:val="00D11013"/>
    <w:rsid w:val="00D1126F"/>
    <w:rsid w:val="00D11AAA"/>
    <w:rsid w:val="00D11BAF"/>
    <w:rsid w:val="00D11DCD"/>
    <w:rsid w:val="00D14221"/>
    <w:rsid w:val="00D16DA5"/>
    <w:rsid w:val="00D20E4A"/>
    <w:rsid w:val="00D21FC7"/>
    <w:rsid w:val="00D31757"/>
    <w:rsid w:val="00D3181E"/>
    <w:rsid w:val="00D33504"/>
    <w:rsid w:val="00D3561E"/>
    <w:rsid w:val="00D358D9"/>
    <w:rsid w:val="00D358E7"/>
    <w:rsid w:val="00D3619C"/>
    <w:rsid w:val="00D3793A"/>
    <w:rsid w:val="00D43602"/>
    <w:rsid w:val="00D438CE"/>
    <w:rsid w:val="00D46B49"/>
    <w:rsid w:val="00D55282"/>
    <w:rsid w:val="00D61701"/>
    <w:rsid w:val="00D61768"/>
    <w:rsid w:val="00D65085"/>
    <w:rsid w:val="00D65791"/>
    <w:rsid w:val="00D751BD"/>
    <w:rsid w:val="00D80CBD"/>
    <w:rsid w:val="00D80E32"/>
    <w:rsid w:val="00D81877"/>
    <w:rsid w:val="00D81A9F"/>
    <w:rsid w:val="00D84F2A"/>
    <w:rsid w:val="00D91176"/>
    <w:rsid w:val="00D91542"/>
    <w:rsid w:val="00D91AD5"/>
    <w:rsid w:val="00D951F6"/>
    <w:rsid w:val="00D968A9"/>
    <w:rsid w:val="00D971B4"/>
    <w:rsid w:val="00DA147B"/>
    <w:rsid w:val="00DA2BEC"/>
    <w:rsid w:val="00DA5E5D"/>
    <w:rsid w:val="00DA722C"/>
    <w:rsid w:val="00DB1EF6"/>
    <w:rsid w:val="00DB4CCF"/>
    <w:rsid w:val="00DB6FB4"/>
    <w:rsid w:val="00DD2405"/>
    <w:rsid w:val="00DD3D5A"/>
    <w:rsid w:val="00DD49EE"/>
    <w:rsid w:val="00DD76D9"/>
    <w:rsid w:val="00DE102A"/>
    <w:rsid w:val="00DE312E"/>
    <w:rsid w:val="00DE690B"/>
    <w:rsid w:val="00DF102D"/>
    <w:rsid w:val="00DF3F2B"/>
    <w:rsid w:val="00DF597B"/>
    <w:rsid w:val="00E01629"/>
    <w:rsid w:val="00E152E9"/>
    <w:rsid w:val="00E17E33"/>
    <w:rsid w:val="00E2023C"/>
    <w:rsid w:val="00E214FD"/>
    <w:rsid w:val="00E33FD0"/>
    <w:rsid w:val="00E344BD"/>
    <w:rsid w:val="00E34546"/>
    <w:rsid w:val="00E35E15"/>
    <w:rsid w:val="00E36EA7"/>
    <w:rsid w:val="00E4263D"/>
    <w:rsid w:val="00E4323B"/>
    <w:rsid w:val="00E43417"/>
    <w:rsid w:val="00E5376D"/>
    <w:rsid w:val="00E54E74"/>
    <w:rsid w:val="00E62F40"/>
    <w:rsid w:val="00E64E80"/>
    <w:rsid w:val="00E73CD8"/>
    <w:rsid w:val="00E75EB8"/>
    <w:rsid w:val="00E858DA"/>
    <w:rsid w:val="00E85C9E"/>
    <w:rsid w:val="00E86A37"/>
    <w:rsid w:val="00E976F9"/>
    <w:rsid w:val="00EA2C18"/>
    <w:rsid w:val="00EA4730"/>
    <w:rsid w:val="00EA7DE0"/>
    <w:rsid w:val="00EC0A34"/>
    <w:rsid w:val="00EC2403"/>
    <w:rsid w:val="00EC77EB"/>
    <w:rsid w:val="00ED6B6E"/>
    <w:rsid w:val="00ED7691"/>
    <w:rsid w:val="00EE4EFE"/>
    <w:rsid w:val="00EE7D26"/>
    <w:rsid w:val="00EF10C7"/>
    <w:rsid w:val="00EF5E39"/>
    <w:rsid w:val="00EF68A1"/>
    <w:rsid w:val="00EF7614"/>
    <w:rsid w:val="00F02AA3"/>
    <w:rsid w:val="00F07316"/>
    <w:rsid w:val="00F13020"/>
    <w:rsid w:val="00F1348E"/>
    <w:rsid w:val="00F13655"/>
    <w:rsid w:val="00F24724"/>
    <w:rsid w:val="00F30A7F"/>
    <w:rsid w:val="00F30EBF"/>
    <w:rsid w:val="00F328A1"/>
    <w:rsid w:val="00F35B8A"/>
    <w:rsid w:val="00F422B5"/>
    <w:rsid w:val="00F4344F"/>
    <w:rsid w:val="00F44FE7"/>
    <w:rsid w:val="00F50CCF"/>
    <w:rsid w:val="00F5357A"/>
    <w:rsid w:val="00F536F1"/>
    <w:rsid w:val="00F57D45"/>
    <w:rsid w:val="00F60207"/>
    <w:rsid w:val="00F60FBF"/>
    <w:rsid w:val="00F63696"/>
    <w:rsid w:val="00F643C2"/>
    <w:rsid w:val="00F649F7"/>
    <w:rsid w:val="00F65D9C"/>
    <w:rsid w:val="00F66F06"/>
    <w:rsid w:val="00F70306"/>
    <w:rsid w:val="00F74E67"/>
    <w:rsid w:val="00F81066"/>
    <w:rsid w:val="00F83D22"/>
    <w:rsid w:val="00F84A8C"/>
    <w:rsid w:val="00F92C64"/>
    <w:rsid w:val="00F92E02"/>
    <w:rsid w:val="00F975D8"/>
    <w:rsid w:val="00FA148D"/>
    <w:rsid w:val="00FA1F30"/>
    <w:rsid w:val="00FA2005"/>
    <w:rsid w:val="00FA26AC"/>
    <w:rsid w:val="00FA3CC5"/>
    <w:rsid w:val="00FA47E8"/>
    <w:rsid w:val="00FA4A96"/>
    <w:rsid w:val="00FB1DAD"/>
    <w:rsid w:val="00FB5C44"/>
    <w:rsid w:val="00FB7366"/>
    <w:rsid w:val="00FC75DD"/>
    <w:rsid w:val="00FD0B52"/>
    <w:rsid w:val="00FD4742"/>
    <w:rsid w:val="00FD647D"/>
    <w:rsid w:val="00FE3063"/>
    <w:rsid w:val="00FF01DD"/>
    <w:rsid w:val="00FF0485"/>
    <w:rsid w:val="00FF116D"/>
    <w:rsid w:val="0391707A"/>
    <w:rsid w:val="03D338B0"/>
    <w:rsid w:val="04F338B7"/>
    <w:rsid w:val="05B062CA"/>
    <w:rsid w:val="071A4E44"/>
    <w:rsid w:val="077673E6"/>
    <w:rsid w:val="0AAB5AC7"/>
    <w:rsid w:val="0D58062B"/>
    <w:rsid w:val="0DD81D9D"/>
    <w:rsid w:val="123B0638"/>
    <w:rsid w:val="14437C83"/>
    <w:rsid w:val="167923AB"/>
    <w:rsid w:val="16C66B03"/>
    <w:rsid w:val="1D493781"/>
    <w:rsid w:val="1FC34E5A"/>
    <w:rsid w:val="1FD320AF"/>
    <w:rsid w:val="20216B96"/>
    <w:rsid w:val="227B0488"/>
    <w:rsid w:val="245D6B58"/>
    <w:rsid w:val="24840AB4"/>
    <w:rsid w:val="24DD0350"/>
    <w:rsid w:val="29404AD2"/>
    <w:rsid w:val="29577C14"/>
    <w:rsid w:val="2B5D1A5E"/>
    <w:rsid w:val="2E684336"/>
    <w:rsid w:val="347146D8"/>
    <w:rsid w:val="37DC443F"/>
    <w:rsid w:val="39EB337D"/>
    <w:rsid w:val="3B7118EB"/>
    <w:rsid w:val="3C5066D0"/>
    <w:rsid w:val="3C7720CB"/>
    <w:rsid w:val="3D9E16CE"/>
    <w:rsid w:val="3E487CDE"/>
    <w:rsid w:val="3F522423"/>
    <w:rsid w:val="41FC290C"/>
    <w:rsid w:val="429F24EB"/>
    <w:rsid w:val="44EA6B99"/>
    <w:rsid w:val="44FE205C"/>
    <w:rsid w:val="45463482"/>
    <w:rsid w:val="478507E9"/>
    <w:rsid w:val="496F0BFB"/>
    <w:rsid w:val="49AC4E40"/>
    <w:rsid w:val="49B06B1E"/>
    <w:rsid w:val="4A79313B"/>
    <w:rsid w:val="4BC46A73"/>
    <w:rsid w:val="4C9F7BD5"/>
    <w:rsid w:val="4E2F2866"/>
    <w:rsid w:val="53072091"/>
    <w:rsid w:val="55AD63CD"/>
    <w:rsid w:val="573637BE"/>
    <w:rsid w:val="59AB5EB1"/>
    <w:rsid w:val="5EAE13B8"/>
    <w:rsid w:val="5EE11DF1"/>
    <w:rsid w:val="6074166E"/>
    <w:rsid w:val="60E2520B"/>
    <w:rsid w:val="62A342C7"/>
    <w:rsid w:val="63A83475"/>
    <w:rsid w:val="647F3C5A"/>
    <w:rsid w:val="655B5AE7"/>
    <w:rsid w:val="66806CD9"/>
    <w:rsid w:val="677C0B32"/>
    <w:rsid w:val="6AA7604D"/>
    <w:rsid w:val="6B2676EB"/>
    <w:rsid w:val="744C5B80"/>
    <w:rsid w:val="74566C91"/>
    <w:rsid w:val="769705A9"/>
    <w:rsid w:val="76B266A4"/>
    <w:rsid w:val="773C1270"/>
    <w:rsid w:val="78D204F5"/>
    <w:rsid w:val="7C1B457B"/>
    <w:rsid w:val="7C4A6854"/>
    <w:rsid w:val="7C944B68"/>
    <w:rsid w:val="7DAB4DF0"/>
    <w:rsid w:val="7E8E2E65"/>
    <w:rsid w:val="7FA420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style>
  <w:style w:type="paragraph" w:styleId="4">
    <w:name w:val="Body Text Indent"/>
    <w:basedOn w:val="1"/>
    <w:qFormat/>
    <w:uiPriority w:val="0"/>
    <w:pPr>
      <w:spacing w:line="580" w:lineRule="exact"/>
      <w:ind w:left="2" w:firstLine="720" w:firstLineChars="225"/>
    </w:pPr>
    <w:rPr>
      <w:rFonts w:eastAsia="仿宋_GB2312"/>
      <w:sz w:val="32"/>
    </w:rPr>
  </w:style>
  <w:style w:type="paragraph" w:styleId="5">
    <w:name w:val="Plain Text"/>
    <w:basedOn w:val="1"/>
    <w:link w:val="27"/>
    <w:qFormat/>
    <w:uiPriority w:val="0"/>
    <w:rPr>
      <w:rFonts w:ascii="宋体" w:hAnsi="Courier New" w:eastAsia="Times New Roman"/>
      <w:kern w:val="0"/>
      <w:sz w:val="20"/>
    </w:rPr>
  </w:style>
  <w:style w:type="paragraph" w:styleId="6">
    <w:name w:val="Date"/>
    <w:basedOn w:val="1"/>
    <w:next w:val="1"/>
    <w:qFormat/>
    <w:uiPriority w:val="0"/>
    <w:pPr>
      <w:ind w:left="100" w:leftChars="2500"/>
    </w:pPr>
    <w:rPr>
      <w:rFonts w:eastAsia="仿宋_GB2312"/>
      <w:sz w:val="32"/>
    </w:rPr>
  </w:style>
  <w:style w:type="paragraph" w:styleId="7">
    <w:name w:val="Body Text Indent 2"/>
    <w:basedOn w:val="1"/>
    <w:qFormat/>
    <w:uiPriority w:val="0"/>
    <w:pPr>
      <w:ind w:firstLine="645"/>
    </w:pPr>
    <w:rPr>
      <w:rFonts w:ascii="华文中宋" w:hAnsi="华文中宋" w:eastAsia="仿宋_GB2312"/>
      <w:sz w:val="32"/>
    </w:rPr>
  </w:style>
  <w:style w:type="paragraph" w:styleId="8">
    <w:name w:val="Balloon Text"/>
    <w:basedOn w:val="1"/>
    <w:qFormat/>
    <w:uiPriority w:val="0"/>
    <w:rPr>
      <w:sz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toc 9"/>
    <w:basedOn w:val="1"/>
    <w:next w:val="1"/>
    <w:qFormat/>
    <w:uiPriority w:val="0"/>
    <w:pPr>
      <w:ind w:left="1680"/>
      <w:jc w:val="left"/>
    </w:pPr>
    <w:rPr>
      <w:szCs w:val="21"/>
    </w:rPr>
  </w:style>
  <w:style w:type="paragraph" w:styleId="12">
    <w:name w:val="Normal (Web)"/>
    <w:basedOn w:val="1"/>
    <w:qFormat/>
    <w:uiPriority w:val="0"/>
    <w:pPr>
      <w:widowControl/>
      <w:spacing w:before="100" w:beforeAutospacing="1" w:after="119"/>
      <w:jc w:val="left"/>
    </w:pPr>
    <w:rPr>
      <w:rFonts w:ascii="宋体" w:hAnsi="宋体"/>
      <w:kern w:val="0"/>
      <w:sz w:val="24"/>
    </w:rPr>
  </w:style>
  <w:style w:type="paragraph" w:styleId="1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FollowedHyperlink"/>
    <w:basedOn w:val="16"/>
    <w:qFormat/>
    <w:uiPriority w:val="0"/>
    <w:rPr>
      <w:color w:val="000000"/>
      <w:u w:val="none"/>
    </w:rPr>
  </w:style>
  <w:style w:type="character" w:styleId="19">
    <w:name w:val="Hyperlink"/>
    <w:basedOn w:val="16"/>
    <w:qFormat/>
    <w:uiPriority w:val="0"/>
    <w:rPr>
      <w:color w:val="000000"/>
      <w:u w:val="none"/>
    </w:rPr>
  </w:style>
  <w:style w:type="character" w:styleId="20">
    <w:name w:val="annotation reference"/>
    <w:basedOn w:val="16"/>
    <w:qFormat/>
    <w:uiPriority w:val="0"/>
    <w:rPr>
      <w:sz w:val="21"/>
    </w:rPr>
  </w:style>
  <w:style w:type="character" w:customStyle="1" w:styleId="21">
    <w:name w:val="red"/>
    <w:basedOn w:val="16"/>
    <w:qFormat/>
    <w:uiPriority w:val="0"/>
    <w:rPr>
      <w:rFonts w:ascii="Verdana" w:hAnsi="Verdana" w:cs="Verdana"/>
      <w:b/>
      <w:color w:val="FF0000"/>
      <w:sz w:val="21"/>
      <w:szCs w:val="21"/>
    </w:rPr>
  </w:style>
  <w:style w:type="character" w:customStyle="1" w:styleId="22">
    <w:name w:val="hlpicon"/>
    <w:basedOn w:val="16"/>
    <w:qFormat/>
    <w:uiPriority w:val="0"/>
  </w:style>
  <w:style w:type="character" w:customStyle="1" w:styleId="23">
    <w:name w:val="blckicon"/>
    <w:basedOn w:val="16"/>
    <w:qFormat/>
    <w:uiPriority w:val="0"/>
  </w:style>
  <w:style w:type="character" w:customStyle="1" w:styleId="24">
    <w:name w:val="tipicon"/>
    <w:basedOn w:val="16"/>
    <w:qFormat/>
    <w:uiPriority w:val="0"/>
  </w:style>
  <w:style w:type="character" w:customStyle="1" w:styleId="25">
    <w:name w:val="alrticon"/>
    <w:basedOn w:val="16"/>
    <w:qFormat/>
    <w:uiPriority w:val="0"/>
  </w:style>
  <w:style w:type="character" w:customStyle="1" w:styleId="26">
    <w:name w:val="warnicon"/>
    <w:basedOn w:val="16"/>
    <w:qFormat/>
    <w:uiPriority w:val="0"/>
  </w:style>
  <w:style w:type="character" w:customStyle="1" w:styleId="27">
    <w:name w:val="纯文本 Char"/>
    <w:basedOn w:val="16"/>
    <w:link w:val="5"/>
    <w:qFormat/>
    <w:uiPriority w:val="0"/>
    <w:rPr>
      <w:rFonts w:ascii="宋体" w:hAnsi="Courier New"/>
      <w:lang w:bidi="ar-SA"/>
    </w:rPr>
  </w:style>
  <w:style w:type="character" w:customStyle="1" w:styleId="28">
    <w:name w:val="infoicon"/>
    <w:basedOn w:val="16"/>
    <w:qFormat/>
    <w:uiPriority w:val="0"/>
  </w:style>
  <w:style w:type="paragraph" w:customStyle="1" w:styleId="29">
    <w:name w:val="Char"/>
    <w:basedOn w:val="1"/>
    <w:qFormat/>
    <w:uiPriority w:val="0"/>
  </w:style>
  <w:style w:type="paragraph" w:customStyle="1" w:styleId="30">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31">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32">
    <w:name w:val="题一"/>
    <w:basedOn w:val="1"/>
    <w:qFormat/>
    <w:uiPriority w:val="0"/>
    <w:pPr>
      <w:adjustRightInd w:val="0"/>
      <w:spacing w:before="120" w:after="120"/>
      <w:textAlignment w:val="baseline"/>
    </w:pPr>
    <w:rPr>
      <w:rFonts w:ascii="宋体" w:cs="宋体"/>
      <w:b/>
      <w:bCs/>
      <w:spacing w:val="5"/>
      <w:kern w:val="0"/>
      <w:szCs w:val="21"/>
    </w:rPr>
  </w:style>
  <w:style w:type="paragraph" w:customStyle="1" w:styleId="33">
    <w:name w:val="Char Char1"/>
    <w:basedOn w:val="1"/>
    <w:qFormat/>
    <w:uiPriority w:val="0"/>
    <w:pPr>
      <w:adjustRightInd w:val="0"/>
      <w:snapToGrid w:val="0"/>
      <w:spacing w:beforeLines="50" w:afterLines="50" w:line="480" w:lineRule="exact"/>
      <w:ind w:firstLine="200" w:firstLineChars="200"/>
    </w:pPr>
  </w:style>
  <w:style w:type="paragraph" w:customStyle="1" w:styleId="3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
    <w:name w:val="Char Char11"/>
    <w:basedOn w:val="1"/>
    <w:qFormat/>
    <w:uiPriority w:val="0"/>
    <w:pPr>
      <w:adjustRightInd w:val="0"/>
      <w:snapToGrid w:val="0"/>
      <w:spacing w:beforeLines="50" w:afterLines="50" w:line="480" w:lineRule="exact"/>
      <w:ind w:firstLine="200" w:firstLineChars="200"/>
    </w:pPr>
  </w:style>
  <w:style w:type="paragraph" w:customStyle="1" w:styleId="36">
    <w:name w:val="修订1"/>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56AB96-1933-4E98-AE0E-0159C99FE545}">
  <ds:schemaRefs/>
</ds:datastoreItem>
</file>

<file path=docProps/app.xml><?xml version="1.0" encoding="utf-8"?>
<Properties xmlns="http://schemas.openxmlformats.org/officeDocument/2006/extended-properties" xmlns:vt="http://schemas.openxmlformats.org/officeDocument/2006/docPropsVTypes">
  <Template>Normal</Template>
  <Company>hbzbb</Company>
  <Pages>15</Pages>
  <Words>3835</Words>
  <Characters>3968</Characters>
  <Lines>31</Lines>
  <Paragraphs>8</Paragraphs>
  <TotalTime>13</TotalTime>
  <ScaleCrop>false</ScaleCrop>
  <LinksUpToDate>false</LinksUpToDate>
  <CharactersWithSpaces>4153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2021-01-05T02:04:00Z</dcterms:created>
  <dc:creator>zhm</dc:creator>
  <cp:lastModifiedBy>Fang</cp:lastModifiedBy>
  <cp:lastPrinted>2017-05-22T06:35:00Z</cp:lastPrinted>
  <dcterms:modified xsi:type="dcterms:W3CDTF">2023-06-07T01:35:13Z</dcterms:modified>
  <dc:title>冀招办[2002]  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6991F785A13C4315A7D64A889D65C8E6_13</vt:lpwstr>
  </property>
</Properties>
</file>