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adjustRightInd w:val="0"/>
        <w:snapToGrid w:val="0"/>
        <w:spacing w:line="500" w:lineRule="exact"/>
        <w:jc w:val="center"/>
        <w:rPr>
          <w:rFonts w:ascii="宋体" w:hAnsi="宋体"/>
          <w:b/>
          <w:kern w:val="0"/>
          <w:sz w:val="48"/>
          <w:szCs w:val="48"/>
          <w:lang w:val="zh-CN"/>
        </w:rPr>
      </w:pPr>
    </w:p>
    <w:p>
      <w:pPr>
        <w:autoSpaceDE w:val="0"/>
        <w:autoSpaceDN w:val="0"/>
        <w:adjustRightInd w:val="0"/>
        <w:snapToGrid w:val="0"/>
        <w:spacing w:line="500" w:lineRule="exact"/>
        <w:jc w:val="center"/>
        <w:rPr>
          <w:rFonts w:ascii="宋体" w:hAnsi="宋体"/>
          <w:b/>
          <w:kern w:val="0"/>
          <w:sz w:val="48"/>
          <w:szCs w:val="48"/>
          <w:lang w:val="zh-CN"/>
        </w:rPr>
      </w:pPr>
    </w:p>
    <w:p>
      <w:pPr>
        <w:autoSpaceDE w:val="0"/>
        <w:autoSpaceDN w:val="0"/>
        <w:adjustRightInd w:val="0"/>
        <w:snapToGrid w:val="0"/>
        <w:spacing w:line="500" w:lineRule="exact"/>
        <w:jc w:val="center"/>
        <w:rPr>
          <w:rFonts w:ascii="宋体" w:hAnsi="宋体"/>
          <w:b/>
          <w:kern w:val="0"/>
          <w:sz w:val="48"/>
          <w:szCs w:val="48"/>
          <w:lang w:val="zh-CN"/>
        </w:rPr>
      </w:pPr>
    </w:p>
    <w:p>
      <w:pPr>
        <w:spacing w:before="156" w:beforeLines="50" w:after="156" w:afterLines="50" w:line="360" w:lineRule="auto"/>
        <w:jc w:val="center"/>
        <w:rPr>
          <w:rFonts w:hint="eastAsia" w:ascii="方正大标宋简体" w:hAnsi="宋体" w:eastAsia="方正大标宋简体"/>
          <w:b/>
          <w:kern w:val="0"/>
          <w:sz w:val="48"/>
          <w:lang w:val="zh-CN"/>
        </w:rPr>
      </w:pPr>
      <w:r>
        <w:rPr>
          <w:rFonts w:hint="eastAsia" w:ascii="方正大标宋简体" w:hAnsi="宋体" w:eastAsia="方正大标宋简体"/>
          <w:b/>
          <w:kern w:val="0"/>
          <w:sz w:val="48"/>
          <w:lang w:val="zh-CN"/>
        </w:rPr>
        <w:t>陈塘科技商务区宣传布展及印刷</w:t>
      </w:r>
    </w:p>
    <w:p>
      <w:pPr>
        <w:spacing w:before="156" w:beforeLines="50" w:after="156" w:afterLines="50" w:line="360" w:lineRule="auto"/>
        <w:jc w:val="center"/>
        <w:rPr>
          <w:rFonts w:ascii="方正大标宋简体" w:hAnsi="宋体" w:eastAsia="方正大标宋简体"/>
          <w:b/>
          <w:kern w:val="0"/>
          <w:sz w:val="48"/>
          <w:lang w:val="zh-CN"/>
        </w:rPr>
      </w:pPr>
      <w:r>
        <w:rPr>
          <w:rFonts w:hint="eastAsia" w:ascii="方正大标宋简体" w:hAnsi="宋体" w:eastAsia="方正大标宋简体"/>
          <w:b/>
          <w:kern w:val="0"/>
          <w:sz w:val="48"/>
          <w:lang w:val="zh-CN"/>
        </w:rPr>
        <w:t>服务入围单位比选项目</w:t>
      </w:r>
    </w:p>
    <w:p>
      <w:pPr>
        <w:autoSpaceDE w:val="0"/>
        <w:autoSpaceDN w:val="0"/>
        <w:adjustRightInd w:val="0"/>
        <w:spacing w:line="360" w:lineRule="auto"/>
        <w:jc w:val="center"/>
        <w:rPr>
          <w:rFonts w:ascii="黑体" w:hAnsi="宋体" w:eastAsia="黑体"/>
          <w:b/>
          <w:kern w:val="0"/>
          <w:sz w:val="36"/>
          <w:lang w:val="zh-CN"/>
        </w:rPr>
      </w:pPr>
    </w:p>
    <w:p>
      <w:pPr>
        <w:autoSpaceDE w:val="0"/>
        <w:autoSpaceDN w:val="0"/>
        <w:adjustRightInd w:val="0"/>
        <w:spacing w:line="360" w:lineRule="auto"/>
        <w:jc w:val="center"/>
        <w:rPr>
          <w:rFonts w:ascii="黑体" w:hAnsi="宋体" w:eastAsia="黑体"/>
          <w:b/>
          <w:kern w:val="0"/>
          <w:sz w:val="36"/>
          <w:lang w:val="zh-CN"/>
        </w:rPr>
      </w:pPr>
    </w:p>
    <w:p>
      <w:pPr>
        <w:autoSpaceDE w:val="0"/>
        <w:autoSpaceDN w:val="0"/>
        <w:adjustRightInd w:val="0"/>
        <w:spacing w:after="156" w:afterLines="50" w:line="360" w:lineRule="auto"/>
        <w:jc w:val="center"/>
        <w:rPr>
          <w:rFonts w:ascii="方正大标宋简体" w:hAnsi="宋体" w:eastAsia="方正大标宋简体"/>
          <w:b/>
          <w:kern w:val="0"/>
          <w:sz w:val="72"/>
          <w:szCs w:val="72"/>
          <w:lang w:val="zh-CN"/>
        </w:rPr>
      </w:pPr>
      <w:r>
        <w:rPr>
          <w:rFonts w:hint="eastAsia" w:ascii="方正大标宋简体" w:hAnsi="宋体" w:eastAsia="方正大标宋简体"/>
          <w:b/>
          <w:kern w:val="0"/>
          <w:sz w:val="72"/>
          <w:szCs w:val="72"/>
          <w:lang w:val="zh-CN"/>
        </w:rPr>
        <w:t>比选文件</w:t>
      </w:r>
    </w:p>
    <w:p>
      <w:pPr>
        <w:autoSpaceDE w:val="0"/>
        <w:autoSpaceDN w:val="0"/>
        <w:adjustRightInd w:val="0"/>
        <w:spacing w:after="156" w:afterLines="50" w:line="360" w:lineRule="auto"/>
        <w:jc w:val="center"/>
        <w:rPr>
          <w:rFonts w:ascii="宋体" w:hAnsi="宋体"/>
          <w:sz w:val="32"/>
          <w:szCs w:val="32"/>
        </w:rPr>
      </w:pPr>
      <w:r>
        <w:rPr>
          <w:rFonts w:hint="eastAsia" w:ascii="宋体" w:hAnsi="宋体"/>
          <w:sz w:val="32"/>
          <w:szCs w:val="32"/>
        </w:rPr>
        <w:t>（项目编号：</w:t>
      </w:r>
      <w:r>
        <w:rPr>
          <w:rFonts w:ascii="宋体" w:hAnsi="宋体"/>
          <w:sz w:val="32"/>
          <w:szCs w:val="32"/>
        </w:rPr>
        <w:t>CT-BX-</w:t>
      </w:r>
      <w:r>
        <w:rPr>
          <w:rFonts w:hint="eastAsia" w:ascii="宋体" w:hAnsi="宋体"/>
          <w:sz w:val="32"/>
          <w:szCs w:val="32"/>
        </w:rPr>
        <w:t>202</w:t>
      </w:r>
      <w:r>
        <w:rPr>
          <w:rFonts w:hint="eastAsia" w:ascii="宋体" w:hAnsi="宋体"/>
          <w:sz w:val="32"/>
          <w:szCs w:val="32"/>
          <w:lang w:val="en-US" w:eastAsia="zh-CN"/>
        </w:rPr>
        <w:t>20328</w:t>
      </w:r>
      <w:r>
        <w:rPr>
          <w:rFonts w:hint="eastAsia" w:ascii="宋体" w:hAnsi="宋体"/>
          <w:sz w:val="32"/>
          <w:szCs w:val="32"/>
        </w:rPr>
        <w:t>）</w:t>
      </w:r>
    </w:p>
    <w:p>
      <w:pPr>
        <w:autoSpaceDE w:val="0"/>
        <w:autoSpaceDN w:val="0"/>
        <w:adjustRightInd w:val="0"/>
        <w:spacing w:line="360" w:lineRule="auto"/>
        <w:rPr>
          <w:rFonts w:ascii="黑体" w:hAnsi="宋体" w:eastAsia="黑体"/>
          <w:kern w:val="0"/>
          <w:sz w:val="36"/>
        </w:rPr>
      </w:pPr>
    </w:p>
    <w:p>
      <w:pPr>
        <w:autoSpaceDE w:val="0"/>
        <w:autoSpaceDN w:val="0"/>
        <w:adjustRightInd w:val="0"/>
        <w:spacing w:line="360" w:lineRule="auto"/>
        <w:jc w:val="center"/>
        <w:rPr>
          <w:rFonts w:ascii="黑体" w:hAnsi="宋体" w:eastAsia="黑体"/>
          <w:kern w:val="0"/>
          <w:sz w:val="36"/>
          <w:lang w:val="zh-CN"/>
        </w:rPr>
      </w:pPr>
    </w:p>
    <w:p>
      <w:pPr>
        <w:autoSpaceDE w:val="0"/>
        <w:autoSpaceDN w:val="0"/>
        <w:adjustRightInd w:val="0"/>
        <w:spacing w:line="360" w:lineRule="auto"/>
        <w:jc w:val="center"/>
        <w:rPr>
          <w:rFonts w:ascii="黑体" w:hAnsi="宋体" w:eastAsia="黑体"/>
          <w:kern w:val="0"/>
          <w:sz w:val="36"/>
          <w:lang w:val="zh-CN"/>
        </w:rPr>
      </w:pPr>
    </w:p>
    <w:p>
      <w:pPr>
        <w:autoSpaceDE w:val="0"/>
        <w:autoSpaceDN w:val="0"/>
        <w:adjustRightInd w:val="0"/>
        <w:spacing w:line="360" w:lineRule="auto"/>
        <w:jc w:val="center"/>
        <w:rPr>
          <w:rFonts w:ascii="黑体" w:hAnsi="宋体" w:eastAsia="黑体"/>
          <w:kern w:val="0"/>
          <w:sz w:val="36"/>
          <w:lang w:val="zh-CN"/>
        </w:rPr>
      </w:pPr>
    </w:p>
    <w:p>
      <w:pPr>
        <w:autoSpaceDE w:val="0"/>
        <w:autoSpaceDN w:val="0"/>
        <w:adjustRightInd w:val="0"/>
        <w:spacing w:line="360" w:lineRule="auto"/>
        <w:jc w:val="center"/>
        <w:rPr>
          <w:rFonts w:ascii="黑体" w:hAnsi="宋体" w:eastAsia="黑体"/>
          <w:kern w:val="0"/>
          <w:sz w:val="36"/>
          <w:lang w:val="zh-CN"/>
        </w:rPr>
      </w:pPr>
    </w:p>
    <w:p>
      <w:pPr>
        <w:tabs>
          <w:tab w:val="left" w:pos="2520"/>
        </w:tabs>
        <w:adjustRightInd w:val="0"/>
        <w:snapToGrid w:val="0"/>
        <w:spacing w:line="588" w:lineRule="exact"/>
        <w:ind w:firstLine="960" w:firstLineChars="300"/>
        <w:jc w:val="both"/>
        <w:rPr>
          <w:rFonts w:hint="eastAsia" w:ascii="宋体" w:hAnsi="宋体"/>
          <w:sz w:val="32"/>
          <w:szCs w:val="32"/>
        </w:rPr>
      </w:pPr>
      <w:r>
        <w:rPr>
          <w:rFonts w:hint="eastAsia" w:ascii="宋体" w:hAnsi="宋体"/>
          <w:sz w:val="32"/>
          <w:szCs w:val="32"/>
        </w:rPr>
        <w:t>采购单位：天津市河西区陈塘科技商务区管理委员会</w:t>
      </w:r>
    </w:p>
    <w:p>
      <w:pPr>
        <w:tabs>
          <w:tab w:val="left" w:pos="2520"/>
        </w:tabs>
        <w:adjustRightInd w:val="0"/>
        <w:snapToGrid w:val="0"/>
        <w:spacing w:line="588" w:lineRule="exact"/>
        <w:ind w:left="840" w:leftChars="0" w:firstLine="420" w:firstLineChars="0"/>
        <w:jc w:val="both"/>
        <w:rPr>
          <w:rFonts w:hint="eastAsia" w:ascii="宋体" w:hAnsi="宋体"/>
          <w:sz w:val="32"/>
          <w:szCs w:val="32"/>
          <w:lang w:eastAsia="zh-CN"/>
        </w:rPr>
      </w:pPr>
      <w:r>
        <w:rPr>
          <w:rFonts w:hint="eastAsia" w:ascii="宋体" w:hAnsi="宋体"/>
          <w:sz w:val="32"/>
          <w:szCs w:val="32"/>
          <w:lang w:val="en-US" w:eastAsia="zh-CN"/>
        </w:rPr>
        <w:tab/>
      </w:r>
      <w:r>
        <w:rPr>
          <w:rFonts w:hint="eastAsia" w:ascii="宋体" w:hAnsi="宋体"/>
          <w:sz w:val="32"/>
          <w:szCs w:val="32"/>
          <w:lang w:eastAsia="zh-CN"/>
        </w:rPr>
        <w:t>天津市河西区陈塘科技商务区服务中心</w:t>
      </w:r>
    </w:p>
    <w:p>
      <w:pPr>
        <w:tabs>
          <w:tab w:val="left" w:pos="2520"/>
        </w:tabs>
        <w:adjustRightInd w:val="0"/>
        <w:snapToGrid w:val="0"/>
        <w:spacing w:line="588" w:lineRule="exact"/>
        <w:ind w:firstLine="420" w:firstLineChars="0"/>
        <w:jc w:val="both"/>
        <w:rPr>
          <w:rFonts w:hint="default" w:ascii="宋体" w:hAnsi="宋体" w:eastAsia="宋体"/>
          <w:sz w:val="32"/>
          <w:szCs w:val="32"/>
          <w:lang w:val="en-US" w:eastAsia="zh-CN"/>
        </w:rPr>
      </w:pPr>
      <w:r>
        <w:rPr>
          <w:rFonts w:hint="eastAsia" w:ascii="宋体" w:hAnsi="宋体"/>
          <w:sz w:val="32"/>
          <w:szCs w:val="32"/>
          <w:lang w:val="en-US" w:eastAsia="zh-CN"/>
        </w:rPr>
        <w:tab/>
      </w:r>
      <w:r>
        <w:rPr>
          <w:rFonts w:hint="eastAsia" w:ascii="宋体" w:hAnsi="宋体"/>
          <w:sz w:val="32"/>
          <w:szCs w:val="32"/>
          <w:lang w:eastAsia="zh-CN"/>
        </w:rPr>
        <w:t>天津市河西区土地整理中心</w:t>
      </w:r>
    </w:p>
    <w:p>
      <w:pPr>
        <w:tabs>
          <w:tab w:val="left" w:pos="2520"/>
        </w:tabs>
        <w:adjustRightInd w:val="0"/>
        <w:snapToGrid w:val="0"/>
        <w:spacing w:line="588" w:lineRule="exact"/>
        <w:ind w:firstLine="420" w:firstLineChars="0"/>
        <w:jc w:val="both"/>
        <w:rPr>
          <w:rFonts w:ascii="宋体" w:hAnsi="宋体"/>
          <w:sz w:val="32"/>
          <w:szCs w:val="32"/>
        </w:rPr>
      </w:pPr>
      <w:r>
        <w:rPr>
          <w:rFonts w:hint="eastAsia" w:ascii="宋体" w:hAnsi="宋体"/>
          <w:sz w:val="32"/>
          <w:szCs w:val="32"/>
          <w:lang w:val="en-US" w:eastAsia="zh-CN"/>
        </w:rPr>
        <w:tab/>
      </w:r>
      <w:r>
        <w:rPr>
          <w:rFonts w:hint="eastAsia" w:ascii="宋体" w:hAnsi="宋体"/>
          <w:sz w:val="32"/>
          <w:szCs w:val="32"/>
        </w:rPr>
        <w:t>天津陈塘园区建设投资有限公司</w:t>
      </w:r>
    </w:p>
    <w:p>
      <w:pPr>
        <w:adjustRightInd w:val="0"/>
        <w:snapToGrid w:val="0"/>
        <w:spacing w:line="588" w:lineRule="exact"/>
        <w:ind w:firstLine="3200" w:firstLineChars="1000"/>
        <w:jc w:val="left"/>
        <w:rPr>
          <w:rFonts w:ascii="宋体" w:hAnsi="宋体"/>
          <w:sz w:val="32"/>
          <w:szCs w:val="32"/>
        </w:rPr>
      </w:pPr>
      <w:r>
        <w:rPr>
          <w:rFonts w:ascii="宋体" w:hAnsi="宋体"/>
          <w:sz w:val="32"/>
          <w:szCs w:val="32"/>
        </w:rPr>
        <w:t>20</w:t>
      </w:r>
      <w:r>
        <w:rPr>
          <w:rFonts w:hint="eastAsia" w:ascii="宋体" w:hAnsi="宋体"/>
          <w:sz w:val="32"/>
          <w:szCs w:val="32"/>
        </w:rPr>
        <w:t>2</w:t>
      </w:r>
      <w:r>
        <w:rPr>
          <w:rFonts w:hint="eastAsia" w:ascii="宋体" w:hAnsi="宋体"/>
          <w:sz w:val="32"/>
          <w:szCs w:val="32"/>
          <w:lang w:val="en-US" w:eastAsia="zh-CN"/>
        </w:rPr>
        <w:t>2</w:t>
      </w:r>
      <w:r>
        <w:rPr>
          <w:rFonts w:ascii="宋体" w:hAnsi="宋体"/>
          <w:sz w:val="32"/>
          <w:szCs w:val="32"/>
        </w:rPr>
        <w:t xml:space="preserve">年 </w:t>
      </w:r>
      <w:r>
        <w:rPr>
          <w:rFonts w:hint="eastAsia" w:ascii="宋体" w:hAnsi="宋体"/>
          <w:sz w:val="32"/>
          <w:szCs w:val="32"/>
          <w:lang w:val="en-US" w:eastAsia="zh-CN"/>
        </w:rPr>
        <w:t>3</w:t>
      </w:r>
      <w:r>
        <w:rPr>
          <w:rFonts w:hint="eastAsia" w:ascii="宋体" w:hAnsi="宋体"/>
          <w:sz w:val="32"/>
          <w:szCs w:val="32"/>
        </w:rPr>
        <w:t>月</w:t>
      </w:r>
      <w:r>
        <w:rPr>
          <w:rFonts w:hint="eastAsia" w:ascii="宋体" w:hAnsi="宋体"/>
          <w:sz w:val="32"/>
          <w:szCs w:val="32"/>
          <w:lang w:val="en-US" w:eastAsia="zh-CN"/>
        </w:rPr>
        <w:t>28</w:t>
      </w:r>
      <w:r>
        <w:rPr>
          <w:rFonts w:hint="eastAsia" w:ascii="宋体" w:hAnsi="宋体"/>
          <w:sz w:val="32"/>
          <w:szCs w:val="32"/>
        </w:rPr>
        <w:t>日</w:t>
      </w:r>
    </w:p>
    <w:p>
      <w:pPr>
        <w:autoSpaceDE w:val="0"/>
        <w:autoSpaceDN w:val="0"/>
        <w:adjustRightInd w:val="0"/>
        <w:spacing w:line="360" w:lineRule="auto"/>
        <w:jc w:val="center"/>
        <w:rPr>
          <w:rFonts w:ascii="方正大标宋简体" w:hAnsi="宋体" w:eastAsia="方正大标宋简体"/>
          <w:color w:val="000000"/>
          <w:kern w:val="0"/>
          <w:sz w:val="36"/>
          <w:lang w:val="zh-CN"/>
        </w:rPr>
      </w:pPr>
    </w:p>
    <w:p>
      <w:pPr>
        <w:autoSpaceDE w:val="0"/>
        <w:autoSpaceDN w:val="0"/>
        <w:adjustRightInd w:val="0"/>
        <w:spacing w:line="360" w:lineRule="auto"/>
        <w:jc w:val="center"/>
        <w:rPr>
          <w:rFonts w:ascii="宋体" w:hAnsi="宋体"/>
          <w:b/>
          <w:color w:val="000000"/>
          <w:kern w:val="0"/>
          <w:sz w:val="36"/>
          <w:lang w:val="zh-CN"/>
        </w:rPr>
        <w:sectPr>
          <w:headerReference r:id="rId3" w:type="default"/>
          <w:footerReference r:id="rId4" w:type="default"/>
          <w:footerReference r:id="rId5" w:type="even"/>
          <w:pgSz w:w="11906" w:h="16838"/>
          <w:pgMar w:top="1588" w:right="1247" w:bottom="1588" w:left="1588" w:header="851" w:footer="992" w:gutter="0"/>
          <w:cols w:space="720" w:num="1"/>
          <w:docGrid w:type="lines" w:linePitch="312" w:charSpace="0"/>
        </w:sectPr>
      </w:pPr>
    </w:p>
    <w:p>
      <w:pPr>
        <w:autoSpaceDE w:val="0"/>
        <w:autoSpaceDN w:val="0"/>
        <w:adjustRightInd w:val="0"/>
        <w:spacing w:line="360" w:lineRule="auto"/>
        <w:jc w:val="center"/>
        <w:rPr>
          <w:rFonts w:ascii="宋体" w:hAnsi="宋体"/>
          <w:b/>
          <w:color w:val="000000"/>
          <w:kern w:val="0"/>
          <w:sz w:val="36"/>
          <w:lang w:val="zh-CN"/>
        </w:rPr>
      </w:pPr>
      <w:r>
        <w:rPr>
          <w:rFonts w:hint="eastAsia" w:ascii="宋体" w:hAnsi="宋体"/>
          <w:b/>
          <w:color w:val="000000"/>
          <w:kern w:val="0"/>
          <w:sz w:val="36"/>
          <w:lang w:val="zh-CN"/>
        </w:rPr>
        <w:t>第一章  比选须知</w:t>
      </w:r>
    </w:p>
    <w:p>
      <w:pPr>
        <w:autoSpaceDE w:val="0"/>
        <w:autoSpaceDN w:val="0"/>
        <w:adjustRightInd w:val="0"/>
        <w:spacing w:line="360" w:lineRule="auto"/>
        <w:jc w:val="center"/>
        <w:rPr>
          <w:rFonts w:ascii="宋体" w:hAnsi="宋体"/>
          <w:color w:val="000000"/>
          <w:sz w:val="28"/>
          <w:szCs w:val="28"/>
        </w:rPr>
      </w:pPr>
      <w:r>
        <w:rPr>
          <w:rFonts w:hint="eastAsia" w:ascii="宋体" w:hAnsi="宋体"/>
          <w:color w:val="000000"/>
          <w:sz w:val="28"/>
          <w:szCs w:val="28"/>
        </w:rPr>
        <w:t>比选须知前附表</w:t>
      </w:r>
    </w:p>
    <w:tbl>
      <w:tblPr>
        <w:tblStyle w:val="14"/>
        <w:tblW w:w="850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64"/>
        <w:gridCol w:w="1985"/>
        <w:gridCol w:w="565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864" w:type="dxa"/>
          </w:tcPr>
          <w:p>
            <w:pPr>
              <w:spacing w:line="360" w:lineRule="auto"/>
              <w:jc w:val="center"/>
              <w:rPr>
                <w:rFonts w:ascii="宋体" w:hAnsi="宋体"/>
                <w:color w:val="000000"/>
                <w:sz w:val="28"/>
                <w:szCs w:val="28"/>
              </w:rPr>
            </w:pPr>
            <w:r>
              <w:rPr>
                <w:rFonts w:hint="eastAsia" w:ascii="宋体" w:hAnsi="宋体"/>
                <w:color w:val="000000"/>
                <w:sz w:val="28"/>
                <w:szCs w:val="28"/>
              </w:rPr>
              <w:t>项号</w:t>
            </w:r>
          </w:p>
        </w:tc>
        <w:tc>
          <w:tcPr>
            <w:tcW w:w="1985" w:type="dxa"/>
          </w:tcPr>
          <w:p>
            <w:pPr>
              <w:spacing w:line="360" w:lineRule="auto"/>
              <w:jc w:val="center"/>
              <w:rPr>
                <w:rFonts w:ascii="宋体" w:hAnsi="宋体"/>
                <w:color w:val="000000"/>
                <w:sz w:val="28"/>
                <w:szCs w:val="28"/>
              </w:rPr>
            </w:pPr>
            <w:r>
              <w:rPr>
                <w:rFonts w:hint="eastAsia" w:ascii="宋体" w:hAnsi="宋体"/>
                <w:color w:val="000000"/>
                <w:sz w:val="28"/>
                <w:szCs w:val="28"/>
              </w:rPr>
              <w:t>内容</w:t>
            </w:r>
          </w:p>
        </w:tc>
        <w:tc>
          <w:tcPr>
            <w:tcW w:w="5652" w:type="dxa"/>
          </w:tcPr>
          <w:p>
            <w:pPr>
              <w:spacing w:line="360" w:lineRule="auto"/>
              <w:jc w:val="center"/>
              <w:rPr>
                <w:rFonts w:ascii="宋体" w:hAnsi="宋体"/>
                <w:b/>
                <w:color w:val="000000"/>
                <w:sz w:val="28"/>
                <w:szCs w:val="28"/>
              </w:rPr>
            </w:pPr>
            <w:r>
              <w:rPr>
                <w:rFonts w:hint="eastAsia" w:ascii="宋体" w:hAnsi="宋体"/>
                <w:color w:val="000000"/>
                <w:sz w:val="28"/>
                <w:szCs w:val="28"/>
              </w:rPr>
              <w:t>说明与要求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64" w:type="dxa"/>
            <w:vAlign w:val="center"/>
          </w:tcPr>
          <w:p>
            <w:pPr>
              <w:spacing w:line="360" w:lineRule="auto"/>
              <w:jc w:val="center"/>
              <w:rPr>
                <w:rFonts w:ascii="宋体" w:hAnsi="宋体"/>
                <w:color w:val="000000"/>
                <w:sz w:val="28"/>
                <w:szCs w:val="28"/>
              </w:rPr>
            </w:pPr>
            <w:r>
              <w:rPr>
                <w:rFonts w:hint="eastAsia" w:ascii="宋体" w:hAnsi="宋体"/>
                <w:color w:val="000000"/>
                <w:sz w:val="28"/>
                <w:szCs w:val="28"/>
              </w:rPr>
              <w:t>1</w:t>
            </w:r>
          </w:p>
        </w:tc>
        <w:tc>
          <w:tcPr>
            <w:tcW w:w="1985" w:type="dxa"/>
            <w:vAlign w:val="center"/>
          </w:tcPr>
          <w:p>
            <w:pPr>
              <w:spacing w:line="520" w:lineRule="exact"/>
              <w:jc w:val="center"/>
              <w:rPr>
                <w:rFonts w:ascii="宋体" w:hAnsi="宋体"/>
                <w:sz w:val="28"/>
                <w:szCs w:val="28"/>
              </w:rPr>
            </w:pPr>
            <w:r>
              <w:rPr>
                <w:rFonts w:hint="eastAsia" w:ascii="宋体" w:hAnsi="宋体"/>
                <w:sz w:val="28"/>
                <w:szCs w:val="28"/>
              </w:rPr>
              <w:t>项目名称</w:t>
            </w:r>
          </w:p>
        </w:tc>
        <w:tc>
          <w:tcPr>
            <w:tcW w:w="5652" w:type="dxa"/>
            <w:vAlign w:val="center"/>
          </w:tcPr>
          <w:p>
            <w:pPr>
              <w:spacing w:line="520" w:lineRule="exact"/>
              <w:jc w:val="left"/>
              <w:rPr>
                <w:rFonts w:ascii="宋体" w:hAnsi="宋体"/>
                <w:sz w:val="28"/>
                <w:szCs w:val="28"/>
                <w:lang w:val="zh-CN"/>
              </w:rPr>
            </w:pPr>
            <w:r>
              <w:rPr>
                <w:rFonts w:hint="eastAsia"/>
                <w:sz w:val="28"/>
                <w:szCs w:val="28"/>
              </w:rPr>
              <w:t>陈塘科技商务区宣传布展</w:t>
            </w:r>
            <w:r>
              <w:rPr>
                <w:rFonts w:hint="eastAsia"/>
                <w:sz w:val="28"/>
                <w:szCs w:val="28"/>
                <w:lang w:eastAsia="zh-CN"/>
              </w:rPr>
              <w:t>及印刷</w:t>
            </w:r>
            <w:r>
              <w:rPr>
                <w:rFonts w:hint="eastAsia"/>
                <w:sz w:val="28"/>
                <w:szCs w:val="28"/>
              </w:rPr>
              <w:t>服务</w:t>
            </w:r>
            <w:r>
              <w:rPr>
                <w:rFonts w:hint="eastAsia"/>
                <w:sz w:val="28"/>
                <w:szCs w:val="28"/>
                <w:lang w:eastAsia="zh-CN"/>
              </w:rPr>
              <w:t>入围</w:t>
            </w:r>
            <w:r>
              <w:rPr>
                <w:rFonts w:hint="eastAsia"/>
                <w:sz w:val="28"/>
                <w:szCs w:val="28"/>
              </w:rPr>
              <w:t>单位比选项目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64" w:type="dxa"/>
            <w:vAlign w:val="center"/>
          </w:tcPr>
          <w:p>
            <w:pPr>
              <w:spacing w:line="360" w:lineRule="auto"/>
              <w:jc w:val="center"/>
              <w:rPr>
                <w:rFonts w:ascii="宋体" w:hAnsi="宋体"/>
                <w:color w:val="000000"/>
                <w:sz w:val="28"/>
                <w:szCs w:val="28"/>
              </w:rPr>
            </w:pPr>
            <w:r>
              <w:rPr>
                <w:rFonts w:hint="eastAsia" w:ascii="宋体" w:hAnsi="宋体"/>
                <w:color w:val="000000"/>
                <w:sz w:val="28"/>
                <w:szCs w:val="28"/>
              </w:rPr>
              <w:t>2</w:t>
            </w:r>
          </w:p>
        </w:tc>
        <w:tc>
          <w:tcPr>
            <w:tcW w:w="1985" w:type="dxa"/>
            <w:vAlign w:val="center"/>
          </w:tcPr>
          <w:p>
            <w:pPr>
              <w:spacing w:line="520" w:lineRule="exact"/>
              <w:jc w:val="center"/>
              <w:rPr>
                <w:rFonts w:ascii="宋体" w:hAnsi="宋体"/>
                <w:sz w:val="28"/>
                <w:szCs w:val="28"/>
              </w:rPr>
            </w:pPr>
            <w:r>
              <w:rPr>
                <w:rFonts w:hint="eastAsia" w:ascii="宋体" w:hAnsi="宋体"/>
                <w:sz w:val="28"/>
                <w:szCs w:val="28"/>
              </w:rPr>
              <w:t>服务周期</w:t>
            </w:r>
          </w:p>
        </w:tc>
        <w:tc>
          <w:tcPr>
            <w:tcW w:w="5652" w:type="dxa"/>
            <w:vAlign w:val="center"/>
          </w:tcPr>
          <w:p>
            <w:pPr>
              <w:spacing w:line="520" w:lineRule="exact"/>
              <w:rPr>
                <w:rFonts w:ascii="宋体" w:hAnsi="宋体"/>
                <w:color w:val="000000"/>
                <w:sz w:val="28"/>
                <w:szCs w:val="28"/>
              </w:rPr>
            </w:pPr>
            <w:r>
              <w:rPr>
                <w:rFonts w:hint="eastAsia"/>
                <w:sz w:val="28"/>
                <w:szCs w:val="28"/>
              </w:rPr>
              <w:t>自签订合同之日起一年。（如遇特殊情况，甲方有权延长或缩短服务期限）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4" w:type="dxa"/>
            <w:vAlign w:val="center"/>
          </w:tcPr>
          <w:p>
            <w:pPr>
              <w:jc w:val="center"/>
              <w:rPr>
                <w:rFonts w:ascii="宋体" w:hAnsi="宋体"/>
                <w:color w:val="000000"/>
                <w:sz w:val="28"/>
                <w:szCs w:val="28"/>
              </w:rPr>
            </w:pPr>
            <w:r>
              <w:rPr>
                <w:rFonts w:hint="eastAsia" w:ascii="宋体" w:hAnsi="宋体"/>
                <w:color w:val="000000"/>
                <w:sz w:val="28"/>
                <w:szCs w:val="28"/>
              </w:rPr>
              <w:t>3</w:t>
            </w:r>
          </w:p>
        </w:tc>
        <w:tc>
          <w:tcPr>
            <w:tcW w:w="1985" w:type="dxa"/>
            <w:vAlign w:val="center"/>
          </w:tcPr>
          <w:p>
            <w:pPr>
              <w:spacing w:line="520" w:lineRule="exact"/>
              <w:jc w:val="center"/>
              <w:rPr>
                <w:rFonts w:ascii="宋体" w:hAnsi="宋体"/>
                <w:sz w:val="28"/>
                <w:szCs w:val="28"/>
              </w:rPr>
            </w:pPr>
            <w:r>
              <w:rPr>
                <w:rFonts w:hint="eastAsia" w:ascii="宋体" w:hAnsi="宋体"/>
                <w:sz w:val="28"/>
                <w:szCs w:val="28"/>
              </w:rPr>
              <w:t>项目概况</w:t>
            </w:r>
          </w:p>
        </w:tc>
        <w:tc>
          <w:tcPr>
            <w:tcW w:w="5652" w:type="dxa"/>
            <w:vAlign w:val="center"/>
          </w:tcPr>
          <w:p>
            <w:pPr>
              <w:spacing w:line="520" w:lineRule="exact"/>
              <w:rPr>
                <w:rFonts w:ascii="宋体" w:hAnsi="宋体"/>
                <w:color w:val="000000"/>
                <w:sz w:val="28"/>
                <w:szCs w:val="28"/>
              </w:rPr>
            </w:pPr>
            <w:r>
              <w:rPr>
                <w:rFonts w:hint="eastAsia"/>
                <w:sz w:val="28"/>
                <w:szCs w:val="28"/>
              </w:rPr>
              <w:t>中选</w:t>
            </w:r>
            <w:r>
              <w:rPr>
                <w:rFonts w:hint="eastAsia"/>
                <w:sz w:val="28"/>
                <w:szCs w:val="28"/>
                <w:lang w:eastAsia="zh-CN"/>
              </w:rPr>
              <w:t>入围</w:t>
            </w:r>
            <w:r>
              <w:rPr>
                <w:rFonts w:hint="eastAsia"/>
                <w:sz w:val="28"/>
                <w:szCs w:val="28"/>
              </w:rPr>
              <w:t>单位作为采购单位在服务周期内的合作单位，接受采购单位委托的宣传布展</w:t>
            </w:r>
            <w:r>
              <w:rPr>
                <w:rFonts w:hint="eastAsia"/>
                <w:sz w:val="28"/>
                <w:szCs w:val="28"/>
                <w:lang w:eastAsia="zh-CN"/>
              </w:rPr>
              <w:t>及印刷项目</w:t>
            </w:r>
            <w:r>
              <w:rPr>
                <w:rFonts w:hint="eastAsia"/>
                <w:sz w:val="28"/>
                <w:szCs w:val="2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64" w:type="dxa"/>
            <w:vAlign w:val="center"/>
          </w:tcPr>
          <w:p>
            <w:pPr>
              <w:spacing w:line="360" w:lineRule="auto"/>
              <w:jc w:val="center"/>
              <w:rPr>
                <w:rFonts w:ascii="宋体" w:hAnsi="宋体"/>
                <w:color w:val="000000"/>
                <w:sz w:val="28"/>
                <w:szCs w:val="28"/>
              </w:rPr>
            </w:pPr>
            <w:r>
              <w:rPr>
                <w:rFonts w:hint="eastAsia" w:ascii="宋体" w:hAnsi="宋体"/>
                <w:color w:val="000000"/>
                <w:sz w:val="28"/>
                <w:szCs w:val="28"/>
              </w:rPr>
              <w:t>4</w:t>
            </w:r>
          </w:p>
        </w:tc>
        <w:tc>
          <w:tcPr>
            <w:tcW w:w="1985" w:type="dxa"/>
            <w:vAlign w:val="center"/>
          </w:tcPr>
          <w:p>
            <w:pPr>
              <w:spacing w:line="520" w:lineRule="exact"/>
              <w:jc w:val="center"/>
              <w:rPr>
                <w:rFonts w:ascii="宋体" w:hAnsi="宋体"/>
                <w:sz w:val="28"/>
                <w:szCs w:val="28"/>
              </w:rPr>
            </w:pPr>
            <w:r>
              <w:rPr>
                <w:rFonts w:hint="eastAsia" w:ascii="宋体" w:hAnsi="宋体"/>
                <w:sz w:val="28"/>
                <w:szCs w:val="28"/>
              </w:rPr>
              <w:t>资金来源</w:t>
            </w:r>
          </w:p>
        </w:tc>
        <w:tc>
          <w:tcPr>
            <w:tcW w:w="5652" w:type="dxa"/>
            <w:vAlign w:val="center"/>
          </w:tcPr>
          <w:p>
            <w:pPr>
              <w:pStyle w:val="6"/>
              <w:spacing w:line="520" w:lineRule="exact"/>
              <w:ind w:left="0" w:leftChars="0"/>
              <w:rPr>
                <w:rFonts w:ascii="宋体" w:hAnsi="宋体" w:eastAsia="宋体"/>
                <w:sz w:val="28"/>
                <w:szCs w:val="28"/>
              </w:rPr>
            </w:pPr>
            <w:r>
              <w:rPr>
                <w:rFonts w:hint="eastAsia" w:ascii="宋体" w:hAnsi="宋体" w:eastAsia="宋体"/>
                <w:sz w:val="28"/>
                <w:szCs w:val="28"/>
              </w:rPr>
              <w:t>国有资金或财政资金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70" w:hRule="atLeast"/>
          <w:jc w:val="center"/>
        </w:trPr>
        <w:tc>
          <w:tcPr>
            <w:tcW w:w="864" w:type="dxa"/>
            <w:vAlign w:val="center"/>
          </w:tcPr>
          <w:p>
            <w:pPr>
              <w:spacing w:line="360" w:lineRule="auto"/>
              <w:jc w:val="center"/>
              <w:rPr>
                <w:rFonts w:ascii="宋体" w:hAnsi="宋体"/>
                <w:color w:val="000000"/>
                <w:sz w:val="28"/>
                <w:szCs w:val="28"/>
              </w:rPr>
            </w:pPr>
            <w:r>
              <w:rPr>
                <w:rFonts w:hint="eastAsia" w:ascii="宋体" w:hAnsi="宋体"/>
                <w:color w:val="000000"/>
                <w:sz w:val="28"/>
                <w:szCs w:val="28"/>
              </w:rPr>
              <w:t>5</w:t>
            </w:r>
          </w:p>
        </w:tc>
        <w:tc>
          <w:tcPr>
            <w:tcW w:w="1985" w:type="dxa"/>
            <w:vAlign w:val="center"/>
          </w:tcPr>
          <w:p>
            <w:pPr>
              <w:spacing w:line="520" w:lineRule="exact"/>
              <w:jc w:val="center"/>
              <w:rPr>
                <w:rFonts w:ascii="宋体" w:hAnsi="宋体"/>
                <w:sz w:val="28"/>
                <w:szCs w:val="28"/>
              </w:rPr>
            </w:pPr>
            <w:r>
              <w:rPr>
                <w:rFonts w:hint="eastAsia" w:ascii="宋体" w:hAnsi="宋体"/>
                <w:sz w:val="28"/>
                <w:szCs w:val="28"/>
              </w:rPr>
              <w:t>比选响应单位</w:t>
            </w:r>
          </w:p>
          <w:p>
            <w:pPr>
              <w:spacing w:line="520" w:lineRule="exact"/>
              <w:jc w:val="center"/>
              <w:rPr>
                <w:rFonts w:ascii="宋体" w:hAnsi="宋体"/>
                <w:sz w:val="28"/>
                <w:szCs w:val="28"/>
              </w:rPr>
            </w:pPr>
            <w:r>
              <w:rPr>
                <w:rFonts w:hint="eastAsia" w:ascii="宋体" w:hAnsi="宋体"/>
                <w:sz w:val="28"/>
                <w:szCs w:val="28"/>
              </w:rPr>
              <w:t>合格条件</w:t>
            </w:r>
          </w:p>
        </w:tc>
        <w:tc>
          <w:tcPr>
            <w:tcW w:w="5652" w:type="dxa"/>
            <w:vAlign w:val="center"/>
          </w:tcPr>
          <w:p>
            <w:pPr>
              <w:pStyle w:val="36"/>
              <w:spacing w:line="520" w:lineRule="exact"/>
              <w:ind w:firstLine="0" w:firstLineChars="0"/>
              <w:rPr>
                <w:rFonts w:ascii="宋体" w:hAnsi="宋体"/>
                <w:sz w:val="28"/>
                <w:szCs w:val="28"/>
              </w:rPr>
            </w:pPr>
            <w:r>
              <w:rPr>
                <w:rFonts w:hint="eastAsia" w:ascii="宋体" w:hAnsi="宋体"/>
                <w:sz w:val="28"/>
                <w:szCs w:val="28"/>
              </w:rPr>
              <w:t>1、参选单位须具有有效的“企业法人营业执照”；</w:t>
            </w:r>
          </w:p>
          <w:p>
            <w:pPr>
              <w:pStyle w:val="36"/>
              <w:spacing w:line="520" w:lineRule="exact"/>
              <w:ind w:firstLine="0" w:firstLineChars="0"/>
              <w:rPr>
                <w:rFonts w:ascii="宋体" w:hAnsi="宋体"/>
                <w:sz w:val="28"/>
                <w:szCs w:val="28"/>
              </w:rPr>
            </w:pPr>
            <w:r>
              <w:rPr>
                <w:rFonts w:hint="eastAsia" w:ascii="宋体" w:hAnsi="宋体"/>
                <w:sz w:val="28"/>
                <w:szCs w:val="28"/>
              </w:rPr>
              <w:t>2、参选单位须具有有效的“法人资格证明”；</w:t>
            </w:r>
          </w:p>
          <w:p>
            <w:pPr>
              <w:pStyle w:val="36"/>
              <w:spacing w:line="520" w:lineRule="exact"/>
              <w:ind w:firstLine="0" w:firstLineChars="0"/>
              <w:rPr>
                <w:rFonts w:ascii="宋体" w:hAnsi="宋体"/>
                <w:sz w:val="28"/>
                <w:szCs w:val="28"/>
              </w:rPr>
            </w:pPr>
            <w:r>
              <w:rPr>
                <w:rFonts w:hint="eastAsia" w:ascii="宋体" w:hAnsi="宋体"/>
                <w:sz w:val="28"/>
                <w:szCs w:val="28"/>
              </w:rPr>
              <w:t>3、参选单位须具有有效的“法定代表人身份证”或“法定代表人亲自签署的授权委托书”及“委托代理人身份证”；</w:t>
            </w:r>
          </w:p>
          <w:p>
            <w:pPr>
              <w:pStyle w:val="36"/>
              <w:spacing w:line="520" w:lineRule="exact"/>
              <w:ind w:firstLine="0" w:firstLineChars="0"/>
              <w:rPr>
                <w:rFonts w:ascii="宋体" w:hAnsi="宋体"/>
                <w:sz w:val="28"/>
                <w:szCs w:val="28"/>
              </w:rPr>
            </w:pPr>
            <w:r>
              <w:rPr>
                <w:rFonts w:hint="eastAsia" w:ascii="宋体" w:hAnsi="宋体"/>
                <w:sz w:val="28"/>
                <w:szCs w:val="28"/>
              </w:rPr>
              <w:t>4、参选单位须具有有效的“经营场所证明”。</w:t>
            </w:r>
          </w:p>
          <w:p>
            <w:pPr>
              <w:pStyle w:val="36"/>
              <w:spacing w:line="520" w:lineRule="exact"/>
              <w:ind w:firstLine="0" w:firstLineChars="0"/>
              <w:rPr>
                <w:rFonts w:ascii="宋体" w:hAnsi="宋体"/>
                <w:sz w:val="28"/>
                <w:szCs w:val="28"/>
              </w:rPr>
            </w:pPr>
            <w:r>
              <w:rPr>
                <w:rFonts w:hint="eastAsia" w:ascii="宋体" w:hAnsi="宋体"/>
                <w:sz w:val="28"/>
                <w:szCs w:val="28"/>
              </w:rPr>
              <w:t>5、本项目不接受联合体报名。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864" w:type="dxa"/>
            <w:vAlign w:val="center"/>
          </w:tcPr>
          <w:p>
            <w:pPr>
              <w:spacing w:line="360" w:lineRule="auto"/>
              <w:jc w:val="center"/>
              <w:rPr>
                <w:rFonts w:ascii="宋体" w:hAnsi="宋体"/>
                <w:color w:val="000000"/>
                <w:sz w:val="28"/>
                <w:szCs w:val="28"/>
              </w:rPr>
            </w:pPr>
            <w:r>
              <w:rPr>
                <w:rFonts w:hint="eastAsia" w:ascii="宋体" w:hAnsi="宋体"/>
                <w:color w:val="000000"/>
                <w:sz w:val="28"/>
                <w:szCs w:val="28"/>
              </w:rPr>
              <w:t>6</w:t>
            </w:r>
          </w:p>
        </w:tc>
        <w:tc>
          <w:tcPr>
            <w:tcW w:w="1985" w:type="dxa"/>
            <w:vAlign w:val="center"/>
          </w:tcPr>
          <w:p>
            <w:pPr>
              <w:spacing w:line="520" w:lineRule="exact"/>
              <w:jc w:val="center"/>
              <w:rPr>
                <w:rFonts w:ascii="宋体" w:hAnsi="宋体"/>
                <w:color w:val="000000"/>
                <w:sz w:val="28"/>
                <w:szCs w:val="28"/>
              </w:rPr>
            </w:pPr>
            <w:r>
              <w:rPr>
                <w:rFonts w:hint="eastAsia" w:ascii="宋体" w:hAnsi="宋体"/>
                <w:color w:val="000000"/>
                <w:sz w:val="28"/>
                <w:szCs w:val="28"/>
              </w:rPr>
              <w:t>比选响应文件份数</w:t>
            </w:r>
          </w:p>
        </w:tc>
        <w:tc>
          <w:tcPr>
            <w:tcW w:w="5652" w:type="dxa"/>
            <w:vAlign w:val="center"/>
          </w:tcPr>
          <w:p>
            <w:pPr>
              <w:spacing w:line="520" w:lineRule="exact"/>
              <w:rPr>
                <w:rFonts w:ascii="宋体" w:hAnsi="宋体"/>
                <w:color w:val="000000"/>
                <w:sz w:val="28"/>
                <w:szCs w:val="28"/>
              </w:rPr>
            </w:pPr>
            <w:r>
              <w:rPr>
                <w:rFonts w:hint="eastAsia" w:ascii="宋体" w:hAnsi="宋体"/>
                <w:color w:val="000000"/>
                <w:sz w:val="28"/>
                <w:szCs w:val="28"/>
              </w:rPr>
              <w:t>正本一份，副本两份</w:t>
            </w:r>
            <w:r>
              <w:rPr>
                <w:rFonts w:hint="eastAsia" w:ascii="宋体" w:hAnsi="宋体"/>
                <w:color w:val="000000"/>
                <w:sz w:val="28"/>
                <w:szCs w:val="28"/>
                <w:lang w:eastAsia="zh-CN"/>
              </w:rPr>
              <w:t>，光盘一份</w:t>
            </w:r>
            <w:r>
              <w:rPr>
                <w:rFonts w:hint="eastAsia" w:ascii="宋体" w:hAnsi="宋体"/>
                <w:color w:val="000000"/>
                <w:sz w:val="28"/>
                <w:szCs w:val="2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86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ascii="宋体" w:hAnsi="宋体"/>
                <w:color w:val="000000"/>
                <w:sz w:val="28"/>
                <w:szCs w:val="28"/>
              </w:rPr>
            </w:pPr>
            <w:r>
              <w:rPr>
                <w:rFonts w:hint="eastAsia" w:ascii="宋体" w:hAnsi="宋体"/>
                <w:color w:val="000000"/>
                <w:sz w:val="28"/>
                <w:szCs w:val="28"/>
              </w:rPr>
              <w:t>7</w:t>
            </w:r>
          </w:p>
        </w:tc>
        <w:tc>
          <w:tcPr>
            <w:tcW w:w="1985"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color w:val="000000"/>
                <w:sz w:val="28"/>
                <w:szCs w:val="28"/>
              </w:rPr>
            </w:pPr>
            <w:r>
              <w:rPr>
                <w:rFonts w:hint="eastAsia" w:ascii="宋体" w:hAnsi="宋体"/>
                <w:color w:val="000000"/>
                <w:sz w:val="28"/>
                <w:szCs w:val="28"/>
              </w:rPr>
              <w:t>比选时间   及地点</w:t>
            </w:r>
          </w:p>
        </w:tc>
        <w:tc>
          <w:tcPr>
            <w:tcW w:w="5652" w:type="dxa"/>
            <w:tcBorders>
              <w:top w:val="single" w:color="auto" w:sz="4" w:space="0"/>
              <w:left w:val="single" w:color="auto" w:sz="4" w:space="0"/>
              <w:bottom w:val="single" w:color="auto" w:sz="4" w:space="0"/>
              <w:right w:val="single" w:color="auto" w:sz="8" w:space="0"/>
            </w:tcBorders>
            <w:vAlign w:val="center"/>
          </w:tcPr>
          <w:p>
            <w:pPr>
              <w:spacing w:line="520" w:lineRule="exact"/>
              <w:rPr>
                <w:rFonts w:hint="default" w:ascii="宋体" w:hAnsi="宋体" w:eastAsia="宋体"/>
                <w:sz w:val="28"/>
                <w:szCs w:val="28"/>
                <w:lang w:val="en-US" w:eastAsia="zh-CN"/>
              </w:rPr>
            </w:pPr>
            <w:r>
              <w:rPr>
                <w:rFonts w:hint="eastAsia" w:ascii="宋体" w:hAnsi="宋体"/>
                <w:sz w:val="28"/>
                <w:szCs w:val="28"/>
              </w:rPr>
              <w:t>比选时间</w:t>
            </w:r>
            <w:r>
              <w:rPr>
                <w:rFonts w:ascii="宋体" w:hAnsi="宋体"/>
                <w:sz w:val="28"/>
                <w:szCs w:val="28"/>
              </w:rPr>
              <w:t>:  20</w:t>
            </w:r>
            <w:r>
              <w:rPr>
                <w:rFonts w:hint="eastAsia" w:ascii="宋体" w:hAnsi="宋体"/>
                <w:sz w:val="28"/>
                <w:szCs w:val="28"/>
              </w:rPr>
              <w:t>2</w:t>
            </w:r>
            <w:r>
              <w:rPr>
                <w:rFonts w:hint="eastAsia" w:ascii="宋体" w:hAnsi="宋体"/>
                <w:sz w:val="28"/>
                <w:szCs w:val="28"/>
                <w:lang w:val="en-US" w:eastAsia="zh-CN"/>
              </w:rPr>
              <w:t>2</w:t>
            </w:r>
            <w:r>
              <w:rPr>
                <w:rFonts w:ascii="宋体" w:hAnsi="宋体"/>
                <w:sz w:val="28"/>
                <w:szCs w:val="28"/>
              </w:rPr>
              <w:t>年</w:t>
            </w:r>
            <w:r>
              <w:rPr>
                <w:rFonts w:hint="eastAsia" w:ascii="宋体" w:hAnsi="宋体"/>
                <w:sz w:val="28"/>
                <w:szCs w:val="28"/>
                <w:lang w:val="en-US" w:eastAsia="zh-CN"/>
              </w:rPr>
              <w:t>3</w:t>
            </w:r>
            <w:r>
              <w:rPr>
                <w:rFonts w:hint="eastAsia" w:ascii="宋体" w:hAnsi="宋体"/>
                <w:sz w:val="28"/>
                <w:szCs w:val="28"/>
              </w:rPr>
              <w:t>月</w:t>
            </w:r>
            <w:r>
              <w:rPr>
                <w:rFonts w:hint="eastAsia" w:ascii="宋体" w:hAnsi="宋体"/>
                <w:sz w:val="28"/>
                <w:szCs w:val="28"/>
                <w:lang w:val="en-US" w:eastAsia="zh-CN"/>
              </w:rPr>
              <w:t>31</w:t>
            </w:r>
            <w:r>
              <w:rPr>
                <w:rFonts w:hint="eastAsia" w:ascii="宋体" w:hAnsi="宋体"/>
                <w:sz w:val="28"/>
                <w:szCs w:val="28"/>
              </w:rPr>
              <w:t>日</w:t>
            </w:r>
            <w:r>
              <w:rPr>
                <w:rFonts w:ascii="宋体" w:hAnsi="宋体"/>
                <w:sz w:val="28"/>
                <w:szCs w:val="28"/>
              </w:rPr>
              <w:t>9</w:t>
            </w:r>
            <w:r>
              <w:rPr>
                <w:rFonts w:hint="eastAsia" w:ascii="宋体" w:hAnsi="宋体"/>
                <w:sz w:val="28"/>
                <w:szCs w:val="28"/>
              </w:rPr>
              <w:t>：</w:t>
            </w:r>
            <w:r>
              <w:rPr>
                <w:rFonts w:hint="eastAsia" w:ascii="宋体" w:hAnsi="宋体"/>
                <w:sz w:val="28"/>
                <w:szCs w:val="28"/>
                <w:lang w:val="en-US" w:eastAsia="zh-CN"/>
              </w:rPr>
              <w:t>30</w:t>
            </w:r>
            <w:bookmarkStart w:id="0" w:name="_GoBack"/>
            <w:bookmarkEnd w:id="0"/>
          </w:p>
          <w:p>
            <w:pPr>
              <w:spacing w:line="520" w:lineRule="exact"/>
              <w:jc w:val="left"/>
              <w:rPr>
                <w:rFonts w:ascii="宋体" w:hAnsi="宋体"/>
                <w:sz w:val="28"/>
                <w:szCs w:val="28"/>
              </w:rPr>
            </w:pPr>
            <w:r>
              <w:rPr>
                <w:rFonts w:hint="eastAsia" w:ascii="宋体" w:hAnsi="宋体"/>
                <w:sz w:val="28"/>
                <w:szCs w:val="28"/>
              </w:rPr>
              <w:t>比选地点</w:t>
            </w:r>
            <w:r>
              <w:rPr>
                <w:rFonts w:ascii="宋体" w:hAnsi="宋体"/>
                <w:sz w:val="28"/>
                <w:szCs w:val="28"/>
              </w:rPr>
              <w:t xml:space="preserve">: </w:t>
            </w:r>
            <w:r>
              <w:rPr>
                <w:rFonts w:hint="eastAsia" w:ascii="宋体" w:hAnsi="宋体"/>
                <w:sz w:val="28"/>
                <w:szCs w:val="28"/>
              </w:rPr>
              <w:t>天津市河西区洞庭路</w:t>
            </w:r>
            <w:r>
              <w:rPr>
                <w:rFonts w:ascii="宋体" w:hAnsi="宋体"/>
                <w:sz w:val="28"/>
                <w:szCs w:val="28"/>
              </w:rPr>
              <w:t>20号</w:t>
            </w:r>
          </w:p>
          <w:p>
            <w:pPr>
              <w:spacing w:line="520" w:lineRule="exact"/>
              <w:jc w:val="left"/>
              <w:rPr>
                <w:rFonts w:ascii="宋体" w:hAnsi="宋体"/>
                <w:sz w:val="28"/>
                <w:szCs w:val="28"/>
              </w:rPr>
            </w:pPr>
            <w:r>
              <w:rPr>
                <w:rFonts w:ascii="宋体" w:hAnsi="宋体"/>
                <w:sz w:val="28"/>
                <w:szCs w:val="28"/>
              </w:rPr>
              <w:t>陈塘科技商务区</w:t>
            </w:r>
            <w:r>
              <w:rPr>
                <w:rFonts w:hint="eastAsia" w:ascii="宋体" w:hAnsi="宋体"/>
                <w:sz w:val="28"/>
                <w:szCs w:val="28"/>
              </w:rPr>
              <w:t>服务中心</w:t>
            </w:r>
            <w:r>
              <w:rPr>
                <w:rFonts w:ascii="宋体" w:hAnsi="宋体"/>
                <w:sz w:val="28"/>
                <w:szCs w:val="28"/>
              </w:rPr>
              <w:t>316</w:t>
            </w:r>
            <w:r>
              <w:rPr>
                <w:rFonts w:hint="eastAsia" w:ascii="宋体" w:hAnsi="宋体"/>
                <w:sz w:val="28"/>
                <w:szCs w:val="28"/>
              </w:rPr>
              <w:t>会议</w:t>
            </w:r>
            <w:r>
              <w:rPr>
                <w:rFonts w:ascii="宋体" w:hAnsi="宋体"/>
                <w:sz w:val="28"/>
                <w:szCs w:val="28"/>
              </w:rPr>
              <w:t>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86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ascii="宋体" w:hAnsi="宋体"/>
                <w:color w:val="000000"/>
                <w:sz w:val="28"/>
                <w:szCs w:val="28"/>
              </w:rPr>
            </w:pPr>
            <w:r>
              <w:rPr>
                <w:rFonts w:hint="eastAsia" w:ascii="宋体" w:hAnsi="宋体"/>
                <w:color w:val="000000"/>
                <w:sz w:val="28"/>
                <w:szCs w:val="28"/>
              </w:rPr>
              <w:t>8</w:t>
            </w:r>
          </w:p>
        </w:tc>
        <w:tc>
          <w:tcPr>
            <w:tcW w:w="1985"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color w:val="000000"/>
                <w:sz w:val="28"/>
                <w:szCs w:val="28"/>
              </w:rPr>
            </w:pPr>
            <w:r>
              <w:rPr>
                <w:rFonts w:hint="eastAsia" w:ascii="宋体" w:hAnsi="宋体"/>
                <w:color w:val="000000"/>
                <w:sz w:val="28"/>
                <w:szCs w:val="28"/>
              </w:rPr>
              <w:t>评审方法   及标准</w:t>
            </w:r>
          </w:p>
        </w:tc>
        <w:tc>
          <w:tcPr>
            <w:tcW w:w="5652" w:type="dxa"/>
            <w:tcBorders>
              <w:top w:val="single" w:color="auto" w:sz="4" w:space="0"/>
              <w:left w:val="single" w:color="auto" w:sz="4" w:space="0"/>
              <w:bottom w:val="single" w:color="auto" w:sz="4" w:space="0"/>
              <w:right w:val="single" w:color="auto" w:sz="8" w:space="0"/>
            </w:tcBorders>
            <w:vAlign w:val="center"/>
          </w:tcPr>
          <w:p>
            <w:pPr>
              <w:spacing w:line="520" w:lineRule="exact"/>
              <w:rPr>
                <w:rFonts w:ascii="宋体" w:hAnsi="宋体"/>
                <w:color w:val="000000"/>
                <w:sz w:val="28"/>
                <w:szCs w:val="28"/>
              </w:rPr>
            </w:pPr>
            <w:r>
              <w:rPr>
                <w:rFonts w:hint="eastAsia" w:ascii="宋体" w:hAnsi="宋体"/>
                <w:color w:val="000000"/>
                <w:sz w:val="28"/>
                <w:szCs w:val="28"/>
              </w:rPr>
              <w:t>综合评审法，详见比选文件第三章。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86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ascii="宋体" w:hAnsi="宋体" w:eastAsia="Times New Roman"/>
                <w:color w:val="000000"/>
                <w:sz w:val="28"/>
                <w:szCs w:val="28"/>
              </w:rPr>
            </w:pPr>
            <w:r>
              <w:rPr>
                <w:rFonts w:hint="eastAsia" w:ascii="宋体" w:hAnsi="宋体"/>
                <w:color w:val="000000"/>
                <w:sz w:val="28"/>
                <w:szCs w:val="28"/>
              </w:rPr>
              <w:t>9</w:t>
            </w:r>
          </w:p>
        </w:tc>
        <w:tc>
          <w:tcPr>
            <w:tcW w:w="1985"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color w:val="000000"/>
                <w:sz w:val="28"/>
                <w:szCs w:val="28"/>
              </w:rPr>
            </w:pPr>
            <w:r>
              <w:rPr>
                <w:rFonts w:hint="eastAsia" w:ascii="宋体" w:hAnsi="宋体"/>
                <w:color w:val="000000"/>
                <w:sz w:val="28"/>
                <w:szCs w:val="28"/>
              </w:rPr>
              <w:t>保证金</w:t>
            </w:r>
          </w:p>
        </w:tc>
        <w:tc>
          <w:tcPr>
            <w:tcW w:w="5652" w:type="dxa"/>
            <w:tcBorders>
              <w:top w:val="single" w:color="auto" w:sz="4" w:space="0"/>
              <w:left w:val="single" w:color="auto" w:sz="4" w:space="0"/>
              <w:bottom w:val="single" w:color="auto" w:sz="4" w:space="0"/>
              <w:right w:val="single" w:color="auto" w:sz="8" w:space="0"/>
            </w:tcBorders>
            <w:vAlign w:val="center"/>
          </w:tcPr>
          <w:p>
            <w:pPr>
              <w:spacing w:line="520" w:lineRule="exact"/>
              <w:rPr>
                <w:rFonts w:hAnsi="宋体"/>
                <w:sz w:val="28"/>
                <w:szCs w:val="28"/>
              </w:rPr>
            </w:pPr>
            <w:r>
              <w:rPr>
                <w:rFonts w:hint="eastAsia" w:ascii="宋体" w:hAnsi="宋体"/>
                <w:color w:val="000000"/>
                <w:sz w:val="28"/>
                <w:szCs w:val="28"/>
              </w:rPr>
              <w:t>本项目不收取保证金。</w:t>
            </w:r>
          </w:p>
        </w:tc>
      </w:tr>
    </w:tbl>
    <w:p>
      <w:pPr>
        <w:autoSpaceDE w:val="0"/>
        <w:autoSpaceDN w:val="0"/>
        <w:jc w:val="left"/>
        <w:rPr>
          <w:rFonts w:ascii="宋体" w:hAnsi="宋体"/>
          <w:b/>
          <w:kern w:val="0"/>
          <w:sz w:val="28"/>
          <w:lang w:val="zh-CN"/>
        </w:rPr>
      </w:pPr>
      <w:r>
        <w:rPr>
          <w:rFonts w:hint="eastAsia" w:ascii="宋体" w:hAnsi="宋体"/>
          <w:b/>
          <w:kern w:val="0"/>
          <w:sz w:val="28"/>
        </w:rPr>
        <w:t xml:space="preserve">    1、</w:t>
      </w:r>
      <w:r>
        <w:rPr>
          <w:rFonts w:hint="eastAsia" w:ascii="宋体" w:hAnsi="宋体"/>
          <w:b/>
          <w:kern w:val="0"/>
          <w:sz w:val="28"/>
          <w:lang w:val="zh-CN"/>
        </w:rPr>
        <w:t>比选文件</w:t>
      </w:r>
    </w:p>
    <w:p>
      <w:pPr>
        <w:autoSpaceDE w:val="0"/>
        <w:autoSpaceDN w:val="0"/>
        <w:ind w:firstLine="560" w:firstLineChars="200"/>
        <w:jc w:val="left"/>
        <w:rPr>
          <w:rFonts w:ascii="宋体" w:hAnsi="宋体"/>
          <w:b/>
          <w:kern w:val="0"/>
          <w:sz w:val="28"/>
          <w:lang w:val="zh-CN"/>
        </w:rPr>
      </w:pPr>
      <w:r>
        <w:rPr>
          <w:rFonts w:hint="eastAsia" w:ascii="宋体" w:hAnsi="宋体"/>
          <w:kern w:val="0"/>
          <w:sz w:val="28"/>
          <w:lang w:val="zh-CN"/>
        </w:rPr>
        <w:t>比选响应单位应仔细阅读比选文件，按比选文件的规定和本比选文件第二章要求的格式编写比选响应文件。</w:t>
      </w:r>
    </w:p>
    <w:p>
      <w:pPr>
        <w:autoSpaceDE w:val="0"/>
        <w:autoSpaceDN w:val="0"/>
        <w:ind w:firstLine="562" w:firstLineChars="200"/>
        <w:jc w:val="left"/>
        <w:rPr>
          <w:rFonts w:ascii="宋体" w:hAnsi="宋体"/>
          <w:b/>
          <w:kern w:val="0"/>
          <w:sz w:val="28"/>
          <w:lang w:val="zh-CN"/>
        </w:rPr>
      </w:pPr>
      <w:r>
        <w:rPr>
          <w:rFonts w:hint="eastAsia" w:ascii="宋体" w:hAnsi="宋体"/>
          <w:b/>
          <w:kern w:val="0"/>
          <w:sz w:val="28"/>
          <w:lang w:val="zh-CN"/>
        </w:rPr>
        <w:t>2、比选响应文件</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2.1  比选响应文件的编制</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2.1.1 比选响应文件的格式</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比选响应文件应按第二章“比选响应文件格式”进行编写。本比选文件要求的证明文件比选响应单位必须提供，本比选文件没有要求的证明文件，比选响应单位认为需要提供的，也可以提供。</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2.1.2 比选响应文件应全部使用不褪色的墨水（粉）书写或打印、逐页编码，不得有任何涂改。比选响应文件副本应由正本复制而成（包括证明文件）。</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2.1.3 比选响应文件正本一份、副本两份、光盘一张。正本和副本的封面上应清楚的标记“正本”和“副本”的字样。正副本及光盘内容应完全一致，如不一致时，以正本为准。</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2.1.4 比选响应文件的正、副本应分别胶装成册，并编制目录，散页无效。</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2.2 比选响应文件的签署</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2.2.1 比选响应单位应在比选响应文件封面加盖单位公章，法定代表人应签字或加盖印鉴，否则比选响应文件无效。</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2.3 比选响应文件的密封与标识</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2.3.1 比选响应文件的正、副本应一起包装，比选响应文件的外包装应保证其密封性，在密封的骑缝处加盖比选响应单位公章。封套上应清楚地载明项目名称、比选响应单位的名称、地址、电话及联系人。</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2.3.2 未按以上要求密封和加写标记的比选响应文件将不予受理。</w:t>
      </w:r>
    </w:p>
    <w:p>
      <w:pPr>
        <w:autoSpaceDE w:val="0"/>
        <w:autoSpaceDN w:val="0"/>
        <w:ind w:firstLine="562" w:firstLineChars="200"/>
        <w:jc w:val="left"/>
        <w:rPr>
          <w:rFonts w:ascii="宋体" w:hAnsi="宋体"/>
          <w:b/>
          <w:kern w:val="0"/>
          <w:sz w:val="28"/>
          <w:lang w:val="zh-CN"/>
        </w:rPr>
      </w:pPr>
      <w:r>
        <w:rPr>
          <w:rFonts w:hint="eastAsia" w:ascii="宋体" w:hAnsi="宋体"/>
          <w:b/>
          <w:kern w:val="0"/>
          <w:sz w:val="28"/>
          <w:lang w:val="zh-CN"/>
        </w:rPr>
        <w:t>3、评审</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3.1</w:t>
      </w:r>
      <w:r>
        <w:rPr>
          <w:rFonts w:hint="eastAsia" w:ascii="宋体" w:hAnsi="宋体"/>
          <w:kern w:val="0"/>
          <w:sz w:val="28"/>
        </w:rPr>
        <w:t xml:space="preserve"> </w:t>
      </w:r>
      <w:r>
        <w:rPr>
          <w:rFonts w:hint="eastAsia" w:ascii="宋体" w:hAnsi="宋体"/>
          <w:kern w:val="0"/>
          <w:sz w:val="28"/>
          <w:lang w:val="zh-CN"/>
        </w:rPr>
        <w:t>评审委员会</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评审工作由比选单位组建的评审委员会负责。评审委员会由比选单位代表和有关技术、经济等方面的专家组成，成员人数为五人或五人以上单数。</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3.2</w:t>
      </w:r>
      <w:r>
        <w:rPr>
          <w:rFonts w:hint="eastAsia" w:ascii="宋体" w:hAnsi="宋体"/>
          <w:kern w:val="0"/>
          <w:sz w:val="28"/>
        </w:rPr>
        <w:t xml:space="preserve"> </w:t>
      </w:r>
      <w:r>
        <w:rPr>
          <w:rFonts w:hint="eastAsia" w:ascii="宋体" w:hAnsi="宋体"/>
          <w:kern w:val="0"/>
          <w:sz w:val="28"/>
          <w:lang w:val="zh-CN"/>
        </w:rPr>
        <w:t>评审程序</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比选单位在比选文件规定地点、时间当场开封所有比选响应文件，按照以下程序进行：</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（一）</w:t>
      </w:r>
      <w:r>
        <w:rPr>
          <w:rFonts w:ascii="宋体" w:hAnsi="宋体"/>
          <w:kern w:val="0"/>
          <w:sz w:val="28"/>
          <w:lang w:val="zh-CN"/>
        </w:rPr>
        <w:t>对</w:t>
      </w:r>
      <w:r>
        <w:rPr>
          <w:rFonts w:hint="eastAsia" w:ascii="宋体" w:hAnsi="宋体"/>
          <w:kern w:val="0"/>
          <w:sz w:val="28"/>
          <w:lang w:val="zh-CN"/>
        </w:rPr>
        <w:t>比选响应文件</w:t>
      </w:r>
      <w:r>
        <w:rPr>
          <w:rFonts w:ascii="宋体" w:hAnsi="宋体"/>
          <w:kern w:val="0"/>
          <w:sz w:val="28"/>
          <w:lang w:val="zh-CN"/>
        </w:rPr>
        <w:t>进行</w:t>
      </w:r>
      <w:r>
        <w:rPr>
          <w:rFonts w:hint="eastAsia" w:ascii="宋体" w:hAnsi="宋体"/>
          <w:kern w:val="0"/>
          <w:sz w:val="28"/>
          <w:lang w:val="zh-CN"/>
        </w:rPr>
        <w:t>符合性</w:t>
      </w:r>
      <w:r>
        <w:rPr>
          <w:rFonts w:ascii="宋体" w:hAnsi="宋体"/>
          <w:kern w:val="0"/>
          <w:sz w:val="28"/>
          <w:lang w:val="zh-CN"/>
        </w:rPr>
        <w:t>审查，剔除无效</w:t>
      </w:r>
      <w:r>
        <w:rPr>
          <w:rFonts w:hint="eastAsia" w:ascii="宋体" w:hAnsi="宋体"/>
          <w:kern w:val="0"/>
          <w:sz w:val="28"/>
          <w:lang w:val="zh-CN"/>
        </w:rPr>
        <w:t>比选响应文件，并进行作废处理。</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符合下列条件之一的为无效比选响应文件：</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(1)评审会迟到的；</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(2)未按2.3条要求密封和标识的；</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(3)参选单位资质不符合比选文件要求的；</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(4)未按2.2.1条规定盖章或签字的；</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(5)发现在比选、评分过程中有弄虚作假情形的。</w:t>
      </w:r>
    </w:p>
    <w:p>
      <w:pPr>
        <w:autoSpaceDE w:val="0"/>
        <w:autoSpaceDN w:val="0"/>
        <w:ind w:firstLine="537" w:firstLineChars="192"/>
        <w:jc w:val="left"/>
        <w:rPr>
          <w:rFonts w:ascii="宋体" w:hAnsi="宋体"/>
          <w:kern w:val="0"/>
          <w:sz w:val="28"/>
          <w:lang w:val="zh-CN"/>
        </w:rPr>
      </w:pPr>
      <w:r>
        <w:rPr>
          <w:rFonts w:hint="eastAsia" w:ascii="宋体" w:hAnsi="宋体"/>
          <w:kern w:val="0"/>
          <w:sz w:val="28"/>
          <w:lang w:val="zh-CN"/>
        </w:rPr>
        <w:t>3.3 比选响应单位在递交比选响应文件时应同时递交下列证明文件原件或复印件加盖公章，交与评审委员会审核，未提供的比选响应文件无效：</w:t>
      </w:r>
    </w:p>
    <w:p>
      <w:pPr>
        <w:autoSpaceDE w:val="0"/>
        <w:autoSpaceDN w:val="0"/>
        <w:jc w:val="left"/>
        <w:rPr>
          <w:rFonts w:ascii="宋体" w:hAnsi="宋体"/>
          <w:kern w:val="0"/>
          <w:sz w:val="28"/>
          <w:lang w:val="zh-CN"/>
        </w:rPr>
      </w:pPr>
      <w:r>
        <w:rPr>
          <w:rFonts w:hint="eastAsia" w:ascii="宋体" w:hAnsi="宋体"/>
          <w:kern w:val="0"/>
          <w:sz w:val="28"/>
        </w:rPr>
        <w:t xml:space="preserve">    </w:t>
      </w:r>
      <w:r>
        <w:rPr>
          <w:rFonts w:hint="eastAsia" w:ascii="宋体" w:hAnsi="宋体"/>
          <w:kern w:val="0"/>
          <w:sz w:val="28"/>
          <w:lang w:val="zh-CN"/>
        </w:rPr>
        <w:t>(1)报名时需携带有效的营业执照（副本）；</w:t>
      </w:r>
    </w:p>
    <w:p>
      <w:pPr>
        <w:autoSpaceDE w:val="0"/>
        <w:autoSpaceDN w:val="0"/>
        <w:jc w:val="left"/>
        <w:rPr>
          <w:rFonts w:ascii="宋体" w:hAnsi="宋体"/>
          <w:kern w:val="0"/>
          <w:sz w:val="28"/>
          <w:lang w:val="zh-CN"/>
        </w:rPr>
      </w:pPr>
      <w:r>
        <w:rPr>
          <w:rFonts w:hint="eastAsia" w:ascii="宋体" w:hAnsi="宋体"/>
          <w:kern w:val="0"/>
          <w:sz w:val="28"/>
        </w:rPr>
        <w:t xml:space="preserve">    </w:t>
      </w:r>
      <w:r>
        <w:rPr>
          <w:rFonts w:hint="eastAsia" w:ascii="宋体" w:hAnsi="宋体"/>
          <w:kern w:val="0"/>
          <w:sz w:val="28"/>
          <w:lang w:val="zh-CN"/>
        </w:rPr>
        <w:t>(2)经营场所证明；</w:t>
      </w:r>
    </w:p>
    <w:p>
      <w:pPr>
        <w:autoSpaceDE w:val="0"/>
        <w:autoSpaceDN w:val="0"/>
        <w:jc w:val="left"/>
        <w:rPr>
          <w:rFonts w:ascii="宋体" w:hAnsi="宋体"/>
          <w:kern w:val="0"/>
          <w:sz w:val="28"/>
          <w:lang w:val="zh-CN"/>
        </w:rPr>
      </w:pPr>
      <w:r>
        <w:rPr>
          <w:rFonts w:hint="eastAsia" w:ascii="宋体" w:hAnsi="宋体"/>
          <w:kern w:val="0"/>
          <w:sz w:val="28"/>
          <w:lang w:val="zh-CN"/>
        </w:rPr>
        <w:t xml:space="preserve">    (3)法定代表身份证明或比选响应单位授权代理人身份证明。</w:t>
      </w:r>
    </w:p>
    <w:p>
      <w:pPr>
        <w:autoSpaceDE w:val="0"/>
        <w:autoSpaceDN w:val="0"/>
        <w:jc w:val="center"/>
        <w:rPr>
          <w:rFonts w:ascii="宋体" w:hAnsi="宋体"/>
          <w:b/>
          <w:bCs/>
          <w:kern w:val="0"/>
          <w:sz w:val="28"/>
          <w:lang w:val="zh-CN"/>
        </w:rPr>
      </w:pPr>
      <w:r>
        <w:rPr>
          <w:rFonts w:hint="eastAsia" w:ascii="宋体" w:hAnsi="宋体"/>
          <w:kern w:val="0"/>
          <w:sz w:val="28"/>
          <w:lang w:val="zh-CN"/>
        </w:rPr>
        <w:t xml:space="preserve"> </w:t>
      </w:r>
    </w:p>
    <w:p>
      <w:pPr>
        <w:autoSpaceDE w:val="0"/>
        <w:autoSpaceDN w:val="0"/>
        <w:jc w:val="center"/>
        <w:rPr>
          <w:rFonts w:ascii="宋体" w:hAnsi="宋体"/>
          <w:b/>
          <w:bCs/>
          <w:kern w:val="0"/>
          <w:sz w:val="28"/>
          <w:lang w:val="zh-CN"/>
        </w:rPr>
      </w:pPr>
      <w:r>
        <w:rPr>
          <w:rFonts w:hint="eastAsia" w:ascii="宋体" w:hAnsi="宋体"/>
          <w:b/>
          <w:bCs/>
          <w:kern w:val="0"/>
          <w:sz w:val="28"/>
          <w:lang w:val="zh-CN"/>
        </w:rPr>
        <w:t>审查合格条件标准表</w:t>
      </w:r>
    </w:p>
    <w:tbl>
      <w:tblPr>
        <w:tblStyle w:val="14"/>
        <w:tblW w:w="9151"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90"/>
        <w:gridCol w:w="3355"/>
        <w:gridCol w:w="5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8" w:hRule="atLeast"/>
        </w:trPr>
        <w:tc>
          <w:tcPr>
            <w:tcW w:w="790" w:type="dxa"/>
            <w:vAlign w:val="center"/>
          </w:tcPr>
          <w:p>
            <w:pPr>
              <w:pStyle w:val="32"/>
              <w:spacing w:before="0" w:beforeAutospacing="0" w:after="0" w:afterAutospacing="0" w:line="360" w:lineRule="auto"/>
              <w:jc w:val="center"/>
              <w:rPr>
                <w:rFonts w:cs="Times New Roman"/>
                <w:color w:val="auto"/>
                <w:sz w:val="28"/>
                <w:szCs w:val="28"/>
                <w:lang w:val="zh-CN"/>
              </w:rPr>
            </w:pPr>
            <w:r>
              <w:rPr>
                <w:rFonts w:hint="eastAsia" w:cs="Times New Roman"/>
                <w:color w:val="auto"/>
                <w:sz w:val="28"/>
                <w:szCs w:val="28"/>
                <w:lang w:val="zh-CN"/>
              </w:rPr>
              <w:t>序号</w:t>
            </w:r>
          </w:p>
        </w:tc>
        <w:tc>
          <w:tcPr>
            <w:tcW w:w="3355" w:type="dxa"/>
            <w:vAlign w:val="center"/>
          </w:tcPr>
          <w:p>
            <w:pPr>
              <w:pStyle w:val="32"/>
              <w:spacing w:before="0" w:beforeAutospacing="0" w:after="0" w:afterAutospacing="0" w:line="360" w:lineRule="auto"/>
              <w:jc w:val="center"/>
              <w:rPr>
                <w:rFonts w:cs="Times New Roman"/>
                <w:color w:val="auto"/>
                <w:sz w:val="28"/>
                <w:szCs w:val="28"/>
                <w:lang w:val="zh-CN"/>
              </w:rPr>
            </w:pPr>
            <w:r>
              <w:rPr>
                <w:rFonts w:hint="eastAsia" w:cs="Times New Roman"/>
                <w:color w:val="auto"/>
                <w:sz w:val="28"/>
                <w:szCs w:val="28"/>
                <w:lang w:val="zh-CN"/>
              </w:rPr>
              <w:t>证件名称</w:t>
            </w:r>
          </w:p>
        </w:tc>
        <w:tc>
          <w:tcPr>
            <w:tcW w:w="5006" w:type="dxa"/>
            <w:vAlign w:val="center"/>
          </w:tcPr>
          <w:p>
            <w:pPr>
              <w:pStyle w:val="32"/>
              <w:spacing w:before="0" w:beforeAutospacing="0" w:after="0" w:afterAutospacing="0" w:line="360" w:lineRule="auto"/>
              <w:jc w:val="center"/>
              <w:rPr>
                <w:rFonts w:cs="Times New Roman"/>
                <w:color w:val="auto"/>
                <w:sz w:val="28"/>
                <w:szCs w:val="28"/>
                <w:lang w:val="zh-CN"/>
              </w:rPr>
            </w:pPr>
            <w:r>
              <w:rPr>
                <w:rFonts w:hint="eastAsia" w:cs="Times New Roman"/>
                <w:color w:val="auto"/>
                <w:sz w:val="28"/>
                <w:szCs w:val="28"/>
                <w:lang w:val="zh-CN"/>
              </w:rPr>
              <w:t>合格条件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3" w:hRule="atLeast"/>
        </w:trPr>
        <w:tc>
          <w:tcPr>
            <w:tcW w:w="790" w:type="dxa"/>
            <w:vAlign w:val="center"/>
          </w:tcPr>
          <w:p>
            <w:pPr>
              <w:pStyle w:val="32"/>
              <w:spacing w:before="0" w:beforeAutospacing="0" w:after="0" w:afterAutospacing="0" w:line="360" w:lineRule="auto"/>
              <w:jc w:val="center"/>
              <w:rPr>
                <w:rFonts w:cs="Times New Roman"/>
                <w:color w:val="auto"/>
                <w:sz w:val="28"/>
                <w:szCs w:val="28"/>
                <w:lang w:val="zh-CN"/>
              </w:rPr>
            </w:pPr>
            <w:r>
              <w:rPr>
                <w:rFonts w:cs="Times New Roman"/>
                <w:color w:val="auto"/>
                <w:sz w:val="28"/>
                <w:szCs w:val="28"/>
                <w:lang w:val="zh-CN"/>
              </w:rPr>
              <w:t>1</w:t>
            </w:r>
          </w:p>
        </w:tc>
        <w:tc>
          <w:tcPr>
            <w:tcW w:w="3355" w:type="dxa"/>
            <w:vAlign w:val="center"/>
          </w:tcPr>
          <w:p>
            <w:pPr>
              <w:pStyle w:val="32"/>
              <w:spacing w:before="0" w:beforeAutospacing="0" w:after="0" w:afterAutospacing="0" w:line="240" w:lineRule="atLeast"/>
              <w:jc w:val="center"/>
              <w:rPr>
                <w:rFonts w:cs="Times New Roman"/>
                <w:color w:val="auto"/>
                <w:sz w:val="28"/>
                <w:szCs w:val="28"/>
                <w:lang w:val="zh-CN"/>
              </w:rPr>
            </w:pPr>
            <w:r>
              <w:rPr>
                <w:rFonts w:hint="eastAsia" w:cs="Times New Roman"/>
                <w:color w:val="auto"/>
                <w:sz w:val="28"/>
                <w:szCs w:val="28"/>
                <w:lang w:val="zh-CN"/>
              </w:rPr>
              <w:t>企业营业执照副本</w:t>
            </w:r>
          </w:p>
        </w:tc>
        <w:tc>
          <w:tcPr>
            <w:tcW w:w="5006" w:type="dxa"/>
            <w:vAlign w:val="center"/>
          </w:tcPr>
          <w:p>
            <w:pPr>
              <w:pStyle w:val="32"/>
              <w:spacing w:before="0" w:beforeAutospacing="0" w:after="0" w:afterAutospacing="0" w:line="240" w:lineRule="atLeast"/>
              <w:ind w:right="76" w:rightChars="36"/>
              <w:rPr>
                <w:rFonts w:cs="Times New Roman"/>
                <w:color w:val="auto"/>
                <w:sz w:val="28"/>
                <w:szCs w:val="28"/>
                <w:lang w:val="zh-CN"/>
              </w:rPr>
            </w:pPr>
            <w:r>
              <w:rPr>
                <w:rFonts w:hint="eastAsia" w:cs="Times New Roman"/>
                <w:color w:val="auto"/>
                <w:sz w:val="28"/>
                <w:szCs w:val="28"/>
                <w:lang w:val="zh-CN"/>
              </w:rPr>
              <w:t>营业执照的名称与比选响应单位名称一致，年检合格且在有效期内。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89" w:hRule="atLeast"/>
        </w:trPr>
        <w:tc>
          <w:tcPr>
            <w:tcW w:w="790" w:type="dxa"/>
            <w:vMerge w:val="restart"/>
            <w:vAlign w:val="center"/>
          </w:tcPr>
          <w:p>
            <w:pPr>
              <w:pStyle w:val="32"/>
              <w:spacing w:line="360" w:lineRule="auto"/>
              <w:jc w:val="center"/>
              <w:rPr>
                <w:rFonts w:cs="Times New Roman"/>
                <w:color w:val="auto"/>
                <w:sz w:val="28"/>
                <w:szCs w:val="28"/>
                <w:lang w:val="zh-CN"/>
              </w:rPr>
            </w:pPr>
            <w:r>
              <w:rPr>
                <w:rFonts w:hint="eastAsia" w:cs="Times New Roman"/>
                <w:color w:val="auto"/>
                <w:sz w:val="28"/>
                <w:szCs w:val="28"/>
                <w:lang w:val="zh-CN"/>
              </w:rPr>
              <w:t>3</w:t>
            </w:r>
          </w:p>
        </w:tc>
        <w:tc>
          <w:tcPr>
            <w:tcW w:w="3355" w:type="dxa"/>
            <w:vAlign w:val="center"/>
          </w:tcPr>
          <w:p>
            <w:pPr>
              <w:pStyle w:val="32"/>
              <w:spacing w:before="0" w:beforeAutospacing="0" w:after="0" w:afterAutospacing="0" w:line="240" w:lineRule="atLeast"/>
              <w:jc w:val="center"/>
              <w:rPr>
                <w:rFonts w:cs="Times New Roman"/>
                <w:color w:val="auto"/>
                <w:sz w:val="28"/>
                <w:szCs w:val="28"/>
                <w:lang w:val="zh-CN"/>
              </w:rPr>
            </w:pPr>
            <w:r>
              <w:rPr>
                <w:rFonts w:hint="eastAsia" w:cs="Times New Roman"/>
                <w:color w:val="auto"/>
                <w:sz w:val="28"/>
                <w:szCs w:val="28"/>
                <w:lang w:val="zh-CN"/>
              </w:rPr>
              <w:t>若法定代表人参加比选</w:t>
            </w:r>
          </w:p>
        </w:tc>
        <w:tc>
          <w:tcPr>
            <w:tcW w:w="5006" w:type="dxa"/>
            <w:vAlign w:val="center"/>
          </w:tcPr>
          <w:p>
            <w:pPr>
              <w:pStyle w:val="32"/>
              <w:spacing w:before="0" w:beforeAutospacing="0" w:after="0" w:afterAutospacing="0" w:line="240" w:lineRule="atLeast"/>
              <w:ind w:right="76" w:rightChars="36"/>
              <w:jc w:val="center"/>
              <w:rPr>
                <w:rFonts w:cs="Times New Roman"/>
                <w:color w:val="auto"/>
                <w:sz w:val="28"/>
                <w:szCs w:val="28"/>
                <w:lang w:val="zh-CN"/>
              </w:rPr>
            </w:pPr>
            <w:r>
              <w:rPr>
                <w:rFonts w:hint="eastAsia" w:cs="Times New Roman"/>
                <w:color w:val="auto"/>
                <w:sz w:val="28"/>
                <w:szCs w:val="28"/>
                <w:lang w:val="zh-CN"/>
              </w:rPr>
              <w:t>法人资格证明和法定代表人身份证。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790" w:type="dxa"/>
            <w:vMerge w:val="continue"/>
            <w:vAlign w:val="center"/>
          </w:tcPr>
          <w:p>
            <w:pPr>
              <w:pStyle w:val="32"/>
              <w:spacing w:before="0" w:beforeAutospacing="0" w:after="0" w:afterAutospacing="0" w:line="360" w:lineRule="auto"/>
              <w:jc w:val="center"/>
              <w:rPr>
                <w:rFonts w:cs="Times New Roman"/>
                <w:color w:val="auto"/>
                <w:sz w:val="28"/>
                <w:szCs w:val="28"/>
                <w:lang w:val="zh-CN"/>
              </w:rPr>
            </w:pPr>
          </w:p>
        </w:tc>
        <w:tc>
          <w:tcPr>
            <w:tcW w:w="3355" w:type="dxa"/>
            <w:vAlign w:val="center"/>
          </w:tcPr>
          <w:p>
            <w:pPr>
              <w:pStyle w:val="32"/>
              <w:spacing w:before="0" w:beforeAutospacing="0" w:after="0" w:afterAutospacing="0" w:line="240" w:lineRule="atLeast"/>
              <w:jc w:val="center"/>
              <w:rPr>
                <w:rFonts w:cs="Times New Roman"/>
                <w:color w:val="auto"/>
                <w:sz w:val="28"/>
                <w:szCs w:val="28"/>
                <w:lang w:val="zh-CN"/>
              </w:rPr>
            </w:pPr>
            <w:r>
              <w:rPr>
                <w:rFonts w:hint="eastAsia" w:cs="Times New Roman"/>
                <w:color w:val="auto"/>
                <w:sz w:val="28"/>
                <w:szCs w:val="28"/>
                <w:lang w:val="zh-CN"/>
              </w:rPr>
              <w:t>若法人授权委托人</w:t>
            </w:r>
          </w:p>
          <w:p>
            <w:pPr>
              <w:pStyle w:val="32"/>
              <w:spacing w:before="0" w:beforeAutospacing="0" w:after="0" w:afterAutospacing="0" w:line="240" w:lineRule="atLeast"/>
              <w:jc w:val="center"/>
              <w:rPr>
                <w:rFonts w:cs="Times New Roman"/>
                <w:color w:val="auto"/>
                <w:sz w:val="28"/>
                <w:szCs w:val="28"/>
                <w:lang w:val="zh-CN"/>
              </w:rPr>
            </w:pPr>
            <w:r>
              <w:rPr>
                <w:rFonts w:hint="eastAsia" w:cs="Times New Roman"/>
                <w:color w:val="auto"/>
                <w:sz w:val="28"/>
                <w:szCs w:val="28"/>
                <w:lang w:val="zh-CN"/>
              </w:rPr>
              <w:t>参加比选会</w:t>
            </w:r>
          </w:p>
        </w:tc>
        <w:tc>
          <w:tcPr>
            <w:tcW w:w="5006" w:type="dxa"/>
            <w:vAlign w:val="center"/>
          </w:tcPr>
          <w:p>
            <w:pPr>
              <w:pStyle w:val="32"/>
              <w:spacing w:before="0" w:beforeAutospacing="0" w:after="0" w:afterAutospacing="0" w:line="240" w:lineRule="atLeast"/>
              <w:ind w:right="76" w:rightChars="36"/>
              <w:rPr>
                <w:rFonts w:eastAsia="Times New Roman" w:cs="Times New Roman"/>
                <w:color w:val="auto"/>
                <w:sz w:val="28"/>
                <w:szCs w:val="28"/>
                <w:lang w:val="zh-CN"/>
              </w:rPr>
            </w:pPr>
            <w:r>
              <w:rPr>
                <w:rFonts w:hint="eastAsia" w:cs="Times New Roman"/>
                <w:color w:val="auto"/>
                <w:sz w:val="28"/>
                <w:szCs w:val="28"/>
                <w:lang w:val="zh-CN"/>
              </w:rPr>
              <w:t>法人资格证明，法定代表人亲自签署的授权委托书和委托代理人身份证。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790" w:type="dxa"/>
            <w:vAlign w:val="center"/>
          </w:tcPr>
          <w:p>
            <w:pPr>
              <w:pStyle w:val="32"/>
              <w:spacing w:before="0" w:beforeAutospacing="0" w:after="0" w:afterAutospacing="0" w:line="360" w:lineRule="auto"/>
              <w:jc w:val="center"/>
              <w:rPr>
                <w:rFonts w:cs="Times New Roman"/>
                <w:color w:val="auto"/>
                <w:sz w:val="28"/>
                <w:szCs w:val="28"/>
                <w:lang w:val="zh-CN"/>
              </w:rPr>
            </w:pPr>
            <w:r>
              <w:rPr>
                <w:rFonts w:hint="eastAsia" w:cs="Times New Roman"/>
                <w:color w:val="auto"/>
                <w:sz w:val="28"/>
                <w:szCs w:val="28"/>
                <w:lang w:val="zh-CN"/>
              </w:rPr>
              <w:t>4</w:t>
            </w:r>
          </w:p>
        </w:tc>
        <w:tc>
          <w:tcPr>
            <w:tcW w:w="3355" w:type="dxa"/>
            <w:vAlign w:val="center"/>
          </w:tcPr>
          <w:p>
            <w:pPr>
              <w:pStyle w:val="32"/>
              <w:spacing w:before="0" w:beforeAutospacing="0" w:after="0" w:afterAutospacing="0" w:line="240" w:lineRule="atLeast"/>
              <w:jc w:val="center"/>
              <w:rPr>
                <w:rFonts w:cs="Times New Roman"/>
                <w:color w:val="auto"/>
                <w:sz w:val="28"/>
                <w:szCs w:val="28"/>
                <w:lang w:val="zh-CN"/>
              </w:rPr>
            </w:pPr>
            <w:r>
              <w:rPr>
                <w:rFonts w:hint="eastAsia" w:cs="Times New Roman"/>
                <w:color w:val="auto"/>
                <w:sz w:val="28"/>
                <w:szCs w:val="28"/>
                <w:lang w:val="zh-CN"/>
              </w:rPr>
              <w:t>经营场所证明</w:t>
            </w:r>
          </w:p>
        </w:tc>
        <w:tc>
          <w:tcPr>
            <w:tcW w:w="5006" w:type="dxa"/>
            <w:vAlign w:val="center"/>
          </w:tcPr>
          <w:p>
            <w:pPr>
              <w:pStyle w:val="32"/>
              <w:spacing w:before="0" w:beforeAutospacing="0" w:after="0" w:afterAutospacing="0" w:line="240" w:lineRule="atLeast"/>
              <w:ind w:right="76" w:rightChars="36"/>
              <w:jc w:val="center"/>
              <w:rPr>
                <w:rFonts w:cs="Times New Roman"/>
                <w:color w:val="auto"/>
                <w:sz w:val="28"/>
                <w:szCs w:val="28"/>
                <w:lang w:val="zh-CN"/>
              </w:rPr>
            </w:pPr>
            <w:r>
              <w:rPr>
                <w:rFonts w:hint="eastAsia" w:ascii="Times New Roman" w:hAnsi="Times New Roman" w:cs="Arial"/>
                <w:sz w:val="28"/>
                <w:szCs w:val="28"/>
              </w:rPr>
              <w:t>产权证或房屋租赁合同</w:t>
            </w:r>
          </w:p>
        </w:tc>
      </w:tr>
    </w:tbl>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w:t>
      </w:r>
      <w:r>
        <w:rPr>
          <w:rFonts w:ascii="宋体" w:hAnsi="宋体"/>
          <w:kern w:val="0"/>
          <w:sz w:val="28"/>
          <w:lang w:val="zh-CN"/>
        </w:rPr>
        <w:t>二</w:t>
      </w:r>
      <w:r>
        <w:rPr>
          <w:rFonts w:hint="eastAsia" w:ascii="宋体" w:hAnsi="宋体"/>
          <w:kern w:val="0"/>
          <w:sz w:val="28"/>
          <w:lang w:val="zh-CN"/>
        </w:rPr>
        <w:t>）由评审委员会按照评审办法计算比选响应文件的得分。</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（三）汇总各评委打分表</w:t>
      </w:r>
      <w:r>
        <w:rPr>
          <w:rFonts w:ascii="宋体" w:hAnsi="宋体"/>
          <w:kern w:val="0"/>
          <w:sz w:val="28"/>
          <w:lang w:val="zh-CN"/>
        </w:rPr>
        <w:t>，</w:t>
      </w:r>
      <w:r>
        <w:rPr>
          <w:rFonts w:hint="eastAsia" w:ascii="宋体" w:hAnsi="宋体"/>
          <w:kern w:val="0"/>
          <w:sz w:val="28"/>
          <w:lang w:val="zh-CN"/>
        </w:rPr>
        <w:t>将各评委打分取算数平均值作为各比选响应单位的最终得分。按照得分高低确定中选单位。</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3.4 评审标准</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凡评审标准中没有列出的评定内容在评审时不得作为打分的依据。评审委员会及其成员不得增加、减少和另外细化本比选文件中规定的标准和方法，也不得要求（或接受）比选响应单位提供额外（比选文件以外）的资料和说明。</w:t>
      </w:r>
    </w:p>
    <w:p>
      <w:pPr>
        <w:autoSpaceDE w:val="0"/>
        <w:autoSpaceDN w:val="0"/>
        <w:ind w:firstLine="562" w:firstLineChars="200"/>
        <w:jc w:val="left"/>
        <w:rPr>
          <w:rFonts w:ascii="宋体" w:hAnsi="宋体"/>
          <w:b/>
          <w:kern w:val="0"/>
          <w:sz w:val="28"/>
          <w:lang w:val="zh-CN"/>
        </w:rPr>
      </w:pPr>
      <w:r>
        <w:rPr>
          <w:rFonts w:hint="eastAsia" w:ascii="宋体" w:hAnsi="宋体"/>
          <w:b/>
          <w:kern w:val="0"/>
          <w:sz w:val="28"/>
          <w:lang w:val="zh-CN"/>
        </w:rPr>
        <w:t>4、质询与中选</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汇总各评委打分表并计算出各比选响应单位的最终得分后，按照得分高低确定中选候选人。</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按照最终得分的高低依次对入围候选人进行质询，若候选人主动放弃入围(应提供盖章的书面声明)或提出不能在服务周期内随时保证接受比选单位委托的，则视为放弃比选。比选单位应按照最终得分排序依次递补入围中选人。如分数相同(精确到小数点后两位)，则由评委投票决定，得票数多者入围。</w:t>
      </w:r>
    </w:p>
    <w:p>
      <w:pPr>
        <w:autoSpaceDE w:val="0"/>
        <w:autoSpaceDN w:val="0"/>
        <w:adjustRightInd w:val="0"/>
        <w:spacing w:line="500" w:lineRule="exact"/>
        <w:ind w:firstLine="548" w:firstLineChars="196"/>
        <w:jc w:val="left"/>
        <w:rPr>
          <w:rFonts w:hint="eastAsia" w:ascii="宋体" w:hAnsi="宋体"/>
          <w:kern w:val="0"/>
          <w:sz w:val="28"/>
          <w:lang w:val="zh-CN"/>
        </w:rPr>
      </w:pPr>
      <w:r>
        <w:rPr>
          <w:rFonts w:hint="eastAsia" w:ascii="宋体" w:hAnsi="宋体"/>
          <w:kern w:val="0"/>
          <w:sz w:val="28"/>
          <w:lang w:val="zh-CN"/>
        </w:rPr>
        <w:t>本次比选以综合评审得分最高的前两位比选响应单位确定为项目最终入围中选服务单位。</w:t>
      </w:r>
    </w:p>
    <w:p>
      <w:pPr>
        <w:autoSpaceDE w:val="0"/>
        <w:autoSpaceDN w:val="0"/>
        <w:ind w:firstLine="560" w:firstLineChars="200"/>
        <w:jc w:val="left"/>
        <w:rPr>
          <w:rFonts w:ascii="宋体" w:hAnsi="宋体"/>
          <w:kern w:val="0"/>
          <w:sz w:val="28"/>
          <w:lang w:val="zh-CN"/>
        </w:rPr>
      </w:pPr>
    </w:p>
    <w:p>
      <w:pPr>
        <w:autoSpaceDE w:val="0"/>
        <w:autoSpaceDN w:val="0"/>
        <w:adjustRightInd w:val="0"/>
        <w:spacing w:line="360" w:lineRule="auto"/>
        <w:jc w:val="center"/>
        <w:rPr>
          <w:rFonts w:ascii="宋体" w:hAnsi="宋体"/>
          <w:b/>
          <w:color w:val="000000"/>
          <w:kern w:val="0"/>
          <w:sz w:val="36"/>
          <w:lang w:val="zh-CN"/>
        </w:rPr>
      </w:pPr>
      <w:r>
        <w:rPr>
          <w:rFonts w:ascii="宋体" w:hAnsi="宋体"/>
          <w:kern w:val="0"/>
          <w:sz w:val="28"/>
          <w:lang w:val="zh-CN"/>
        </w:rPr>
        <w:br w:type="page"/>
      </w:r>
      <w:r>
        <w:rPr>
          <w:rFonts w:hint="eastAsia" w:ascii="宋体" w:hAnsi="宋体"/>
          <w:b/>
          <w:color w:val="000000"/>
          <w:kern w:val="0"/>
          <w:sz w:val="36"/>
          <w:lang w:val="zh-CN"/>
        </w:rPr>
        <w:t>第二章  比选响应文件</w:t>
      </w:r>
    </w:p>
    <w:p>
      <w:pPr>
        <w:autoSpaceDE w:val="0"/>
        <w:autoSpaceDN w:val="0"/>
        <w:adjustRightInd w:val="0"/>
        <w:spacing w:line="360" w:lineRule="auto"/>
        <w:jc w:val="center"/>
        <w:rPr>
          <w:rFonts w:ascii="宋体" w:hAnsi="宋体"/>
          <w:b/>
          <w:color w:val="000000"/>
          <w:kern w:val="0"/>
          <w:sz w:val="36"/>
          <w:lang w:val="zh-CN"/>
        </w:rPr>
      </w:pPr>
    </w:p>
    <w:p>
      <w:pPr>
        <w:spacing w:line="360" w:lineRule="auto"/>
        <w:ind w:firstLine="560" w:firstLineChars="200"/>
        <w:rPr>
          <w:rFonts w:ascii="宋体" w:hAnsi="宋体"/>
          <w:sz w:val="28"/>
        </w:rPr>
      </w:pPr>
      <w:r>
        <w:rPr>
          <w:rFonts w:hint="eastAsia" w:ascii="宋体" w:hAnsi="宋体"/>
          <w:sz w:val="28"/>
        </w:rPr>
        <w:t>1、比选响应单位在编制比选响应文件时必须使用本章所附格式并符合有关要求；本章未规定格式的，由比选响应单位根据实际情况自主编制。</w:t>
      </w:r>
    </w:p>
    <w:p>
      <w:pPr>
        <w:spacing w:line="360" w:lineRule="auto"/>
        <w:ind w:firstLine="560" w:firstLineChars="200"/>
        <w:rPr>
          <w:rFonts w:ascii="宋体" w:hAnsi="宋体"/>
          <w:sz w:val="28"/>
        </w:rPr>
      </w:pPr>
      <w:r>
        <w:rPr>
          <w:rFonts w:hint="eastAsia" w:ascii="宋体" w:hAnsi="宋体"/>
          <w:sz w:val="28"/>
        </w:rPr>
        <w:t>2、比选响应单位应按本章所附格式的先后顺序编制比选响应文件。</w:t>
      </w:r>
    </w:p>
    <w:p>
      <w:pPr>
        <w:spacing w:line="360" w:lineRule="auto"/>
        <w:ind w:firstLine="560" w:firstLineChars="200"/>
        <w:rPr>
          <w:rFonts w:ascii="宋体" w:hAnsi="宋体"/>
          <w:sz w:val="28"/>
        </w:rPr>
      </w:pPr>
      <w:r>
        <w:rPr>
          <w:rFonts w:hint="eastAsia" w:ascii="宋体" w:hAnsi="宋体"/>
          <w:sz w:val="28"/>
        </w:rPr>
        <w:t>3、比选响应文件应在比选响应文件封面和《法定代表人授权书》中的“比选响应单位”一栏填上比选响应单位的全称并在名称上加盖比选响应单位公章。</w:t>
      </w:r>
    </w:p>
    <w:p>
      <w:pPr>
        <w:spacing w:line="360" w:lineRule="auto"/>
        <w:ind w:firstLine="560" w:firstLineChars="200"/>
        <w:rPr>
          <w:rFonts w:ascii="宋体" w:hAnsi="宋体"/>
          <w:sz w:val="28"/>
        </w:rPr>
      </w:pPr>
      <w:r>
        <w:rPr>
          <w:rFonts w:hint="eastAsia" w:ascii="宋体" w:hAnsi="宋体"/>
          <w:sz w:val="28"/>
        </w:rPr>
        <w:t>4、比选响应文件中的表格或空格如填写不下，可编辑扩展或另附页。除形式外，比选响应单位不得改变其内容要求。本章所附格式，比选响应单位为编制比选响应文件可以进行复印或编辑。</w:t>
      </w:r>
    </w:p>
    <w:p>
      <w:pPr>
        <w:spacing w:line="360" w:lineRule="auto"/>
        <w:ind w:firstLine="560" w:firstLineChars="200"/>
        <w:rPr>
          <w:rFonts w:ascii="宋体" w:hAnsi="宋体"/>
          <w:sz w:val="28"/>
        </w:rPr>
      </w:pPr>
      <w:r>
        <w:rPr>
          <w:rFonts w:hint="eastAsia" w:ascii="宋体" w:hAnsi="宋体"/>
          <w:sz w:val="28"/>
        </w:rPr>
        <w:t>5、比选响应单位应按照比选响应文件格式的要求编制比选响应文件。比选响应文件密封后按规定的时间和地点提交。</w:t>
      </w:r>
    </w:p>
    <w:p>
      <w:pPr>
        <w:spacing w:line="360" w:lineRule="auto"/>
        <w:rPr>
          <w:rFonts w:ascii="宋体" w:hAnsi="宋体"/>
          <w:sz w:val="28"/>
        </w:rPr>
      </w:pPr>
      <w:r>
        <w:rPr>
          <w:rFonts w:hint="eastAsia" w:ascii="宋体" w:hAnsi="宋体"/>
          <w:b/>
          <w:sz w:val="28"/>
        </w:rPr>
        <w:t xml:space="preserve">   </w:t>
      </w:r>
      <w:r>
        <w:rPr>
          <w:rFonts w:hint="eastAsia" w:ascii="宋体" w:hAnsi="宋体"/>
          <w:sz w:val="28"/>
        </w:rPr>
        <w:t xml:space="preserve"> 6、比选响应文件各组成部分和评分表评分依据中述及的文件复印件应加盖比选响应单位公章，一同封入比选响应文件中。</w:t>
      </w:r>
    </w:p>
    <w:p>
      <w:pPr>
        <w:spacing w:line="360" w:lineRule="auto"/>
        <w:ind w:firstLine="560" w:firstLineChars="200"/>
        <w:rPr>
          <w:rFonts w:ascii="宋体" w:hAnsi="宋体"/>
          <w:sz w:val="28"/>
        </w:rPr>
      </w:pPr>
      <w:r>
        <w:rPr>
          <w:rFonts w:hint="eastAsia" w:ascii="宋体" w:hAnsi="宋体"/>
          <w:sz w:val="28"/>
        </w:rPr>
        <w:t>7、比选响应文件须包括资质证明文件、业绩情况、服务标准等文件。</w:t>
      </w:r>
    </w:p>
    <w:p>
      <w:pPr>
        <w:spacing w:line="360" w:lineRule="auto"/>
        <w:rPr>
          <w:rFonts w:ascii="宋体" w:hAnsi="宋体"/>
          <w:sz w:val="28"/>
        </w:rPr>
      </w:pPr>
    </w:p>
    <w:p>
      <w:pPr>
        <w:spacing w:line="360" w:lineRule="auto"/>
        <w:rPr>
          <w:rFonts w:ascii="宋体" w:hAnsi="宋体"/>
          <w:sz w:val="28"/>
        </w:rPr>
      </w:pPr>
    </w:p>
    <w:p>
      <w:pPr>
        <w:spacing w:line="360" w:lineRule="auto"/>
        <w:rPr>
          <w:rFonts w:ascii="宋体" w:hAnsi="宋体"/>
          <w:sz w:val="28"/>
        </w:rPr>
      </w:pPr>
    </w:p>
    <w:p>
      <w:pPr>
        <w:spacing w:line="360" w:lineRule="auto"/>
        <w:rPr>
          <w:rFonts w:ascii="宋体" w:hAnsi="宋体"/>
          <w:sz w:val="28"/>
        </w:rPr>
      </w:pPr>
    </w:p>
    <w:p>
      <w:pPr>
        <w:spacing w:line="360" w:lineRule="auto"/>
        <w:rPr>
          <w:rFonts w:ascii="宋体" w:hAnsi="宋体"/>
          <w:sz w:val="28"/>
        </w:rPr>
      </w:pPr>
    </w:p>
    <w:p>
      <w:pPr>
        <w:spacing w:line="360" w:lineRule="auto"/>
        <w:rPr>
          <w:rFonts w:ascii="宋体" w:hAnsi="宋体"/>
          <w:sz w:val="28"/>
        </w:rPr>
      </w:pPr>
    </w:p>
    <w:p>
      <w:pPr>
        <w:spacing w:line="360" w:lineRule="auto"/>
        <w:rPr>
          <w:rFonts w:ascii="宋体" w:hAnsi="宋体"/>
          <w:b/>
          <w:sz w:val="28"/>
        </w:rPr>
      </w:pPr>
      <w:r>
        <w:rPr>
          <w:rFonts w:hint="eastAsia" w:ascii="宋体" w:hAnsi="宋体"/>
          <w:b/>
          <w:sz w:val="28"/>
        </w:rPr>
        <w:t>1、比选响应文件封面</w:t>
      </w:r>
    </w:p>
    <w:p>
      <w:pPr>
        <w:spacing w:line="360" w:lineRule="auto"/>
        <w:jc w:val="right"/>
        <w:rPr>
          <w:rFonts w:ascii="宋体" w:hAnsi="宋体"/>
          <w:sz w:val="28"/>
        </w:rPr>
      </w:pPr>
      <w:r>
        <w:rPr>
          <w:rFonts w:hint="eastAsia" w:ascii="宋体" w:hAnsi="宋体"/>
          <w:sz w:val="28"/>
        </w:rPr>
        <w:t>正本（或副本）</w:t>
      </w:r>
    </w:p>
    <w:p>
      <w:pPr>
        <w:spacing w:line="360" w:lineRule="auto"/>
        <w:rPr>
          <w:rFonts w:ascii="宋体" w:hAnsi="宋体"/>
          <w:b/>
          <w:sz w:val="32"/>
          <w:szCs w:val="32"/>
        </w:rPr>
      </w:pPr>
    </w:p>
    <w:p>
      <w:pPr>
        <w:spacing w:before="156" w:beforeLines="50" w:after="156" w:afterLines="50" w:line="360" w:lineRule="auto"/>
        <w:jc w:val="center"/>
        <w:rPr>
          <w:rFonts w:hint="eastAsia" w:ascii="方正大标宋简体" w:hAnsi="宋体" w:eastAsia="方正大标宋简体"/>
          <w:b/>
          <w:kern w:val="0"/>
          <w:sz w:val="44"/>
          <w:szCs w:val="44"/>
          <w:lang w:val="zh-CN"/>
        </w:rPr>
      </w:pPr>
      <w:r>
        <w:rPr>
          <w:rFonts w:hint="eastAsia" w:ascii="方正大标宋简体" w:hAnsi="宋体" w:eastAsia="方正大标宋简体"/>
          <w:b/>
          <w:kern w:val="0"/>
          <w:sz w:val="44"/>
          <w:szCs w:val="44"/>
          <w:lang w:val="zh-CN"/>
        </w:rPr>
        <w:t>陈塘科技商务区宣传布展及印刷</w:t>
      </w:r>
    </w:p>
    <w:p>
      <w:pPr>
        <w:spacing w:before="156" w:beforeLines="50" w:after="156" w:afterLines="50" w:line="360" w:lineRule="auto"/>
        <w:jc w:val="center"/>
        <w:rPr>
          <w:rFonts w:ascii="方正大标宋简体" w:hAnsi="宋体" w:eastAsia="方正大标宋简体"/>
          <w:b/>
          <w:kern w:val="0"/>
          <w:sz w:val="44"/>
          <w:szCs w:val="44"/>
          <w:lang w:val="zh-CN"/>
        </w:rPr>
      </w:pPr>
      <w:r>
        <w:rPr>
          <w:rFonts w:hint="eastAsia" w:ascii="方正大标宋简体" w:hAnsi="宋体" w:eastAsia="方正大标宋简体"/>
          <w:b/>
          <w:kern w:val="0"/>
          <w:sz w:val="44"/>
          <w:szCs w:val="44"/>
          <w:lang w:val="zh-CN"/>
        </w:rPr>
        <w:t>服务入围单位比选项目</w:t>
      </w:r>
    </w:p>
    <w:p>
      <w:pPr>
        <w:spacing w:line="360" w:lineRule="auto"/>
        <w:ind w:firstLine="3360" w:firstLineChars="1200"/>
        <w:rPr>
          <w:rFonts w:ascii="宋体" w:hAnsi="宋体"/>
          <w:sz w:val="28"/>
        </w:rPr>
      </w:pPr>
    </w:p>
    <w:p>
      <w:pPr>
        <w:spacing w:line="360" w:lineRule="auto"/>
        <w:ind w:firstLine="3360" w:firstLineChars="1200"/>
        <w:rPr>
          <w:rFonts w:ascii="宋体" w:hAnsi="宋体"/>
          <w:sz w:val="28"/>
        </w:rPr>
      </w:pPr>
    </w:p>
    <w:p>
      <w:pPr>
        <w:spacing w:line="360" w:lineRule="auto"/>
        <w:jc w:val="center"/>
        <w:rPr>
          <w:rFonts w:ascii="方正大标宋简体" w:hAnsi="宋体" w:eastAsia="方正大标宋简体"/>
          <w:b/>
          <w:kern w:val="0"/>
          <w:sz w:val="52"/>
          <w:szCs w:val="52"/>
          <w:lang w:val="zh-CN"/>
        </w:rPr>
      </w:pPr>
      <w:r>
        <w:rPr>
          <w:rFonts w:hint="eastAsia" w:ascii="方正大标宋简体" w:hAnsi="宋体" w:eastAsia="方正大标宋简体"/>
          <w:b/>
          <w:kern w:val="0"/>
          <w:sz w:val="52"/>
          <w:szCs w:val="52"/>
          <w:lang w:val="zh-CN"/>
        </w:rPr>
        <w:t>比选响应文件</w:t>
      </w:r>
    </w:p>
    <w:p>
      <w:pPr>
        <w:spacing w:line="360" w:lineRule="auto"/>
        <w:jc w:val="center"/>
        <w:rPr>
          <w:rFonts w:ascii="黑体" w:hAnsi="宋体" w:eastAsia="黑体"/>
          <w:kern w:val="0"/>
          <w:sz w:val="36"/>
          <w:lang w:val="zh-CN"/>
        </w:rPr>
      </w:pPr>
    </w:p>
    <w:p>
      <w:pPr>
        <w:spacing w:line="360" w:lineRule="auto"/>
        <w:jc w:val="center"/>
        <w:rPr>
          <w:rFonts w:ascii="黑体" w:hAnsi="宋体" w:eastAsia="黑体"/>
          <w:kern w:val="0"/>
          <w:sz w:val="36"/>
          <w:lang w:val="zh-CN"/>
        </w:rPr>
      </w:pPr>
    </w:p>
    <w:p>
      <w:pPr>
        <w:spacing w:line="360" w:lineRule="auto"/>
        <w:jc w:val="center"/>
        <w:rPr>
          <w:rFonts w:ascii="黑体" w:hAnsi="宋体" w:eastAsia="黑体"/>
          <w:kern w:val="0"/>
          <w:sz w:val="36"/>
          <w:lang w:val="zh-CN"/>
        </w:rPr>
      </w:pPr>
    </w:p>
    <w:p>
      <w:pPr>
        <w:spacing w:line="360" w:lineRule="auto"/>
        <w:rPr>
          <w:rFonts w:ascii="宋体" w:hAnsi="宋体"/>
          <w:sz w:val="28"/>
        </w:rPr>
      </w:pPr>
    </w:p>
    <w:p>
      <w:pPr>
        <w:spacing w:line="360" w:lineRule="auto"/>
        <w:rPr>
          <w:rFonts w:ascii="宋体" w:hAnsi="宋体"/>
          <w:sz w:val="28"/>
        </w:rPr>
      </w:pPr>
    </w:p>
    <w:p>
      <w:pPr>
        <w:spacing w:line="360" w:lineRule="auto"/>
        <w:ind w:firstLine="840" w:firstLineChars="300"/>
        <w:rPr>
          <w:rFonts w:ascii="宋体" w:hAnsi="宋体"/>
          <w:sz w:val="28"/>
          <w:u w:val="single"/>
        </w:rPr>
      </w:pPr>
      <w:r>
        <w:rPr>
          <w:rFonts w:hint="eastAsia" w:ascii="宋体" w:hAnsi="宋体"/>
          <w:sz w:val="28"/>
        </w:rPr>
        <w:t>比选响应单位：</w:t>
      </w:r>
      <w:r>
        <w:rPr>
          <w:rFonts w:hint="eastAsia" w:ascii="宋体" w:hAnsi="宋体"/>
          <w:sz w:val="28"/>
          <w:u w:val="single"/>
        </w:rPr>
        <w:t xml:space="preserve">（全称并加盖公章）                   </w:t>
      </w:r>
    </w:p>
    <w:p>
      <w:pPr>
        <w:spacing w:line="360" w:lineRule="auto"/>
        <w:ind w:firstLine="840" w:firstLineChars="300"/>
        <w:rPr>
          <w:rFonts w:ascii="宋体" w:hAnsi="宋体"/>
          <w:sz w:val="28"/>
          <w:u w:val="single"/>
        </w:rPr>
      </w:pPr>
      <w:r>
        <w:rPr>
          <w:rFonts w:hint="eastAsia" w:ascii="宋体" w:hAnsi="宋体"/>
          <w:sz w:val="28"/>
        </w:rPr>
        <w:t>法定代表人：</w:t>
      </w:r>
      <w:r>
        <w:rPr>
          <w:rFonts w:hint="eastAsia" w:ascii="宋体" w:hAnsi="宋体"/>
          <w:sz w:val="28"/>
          <w:u w:val="single"/>
        </w:rPr>
        <w:t xml:space="preserve">（盖章或签字）                         </w:t>
      </w:r>
    </w:p>
    <w:p>
      <w:pPr>
        <w:spacing w:line="360" w:lineRule="auto"/>
        <w:ind w:firstLine="3360" w:firstLineChars="1200"/>
        <w:rPr>
          <w:rFonts w:ascii="宋体" w:hAnsi="宋体"/>
          <w:sz w:val="28"/>
          <w:u w:val="single"/>
        </w:rPr>
      </w:pPr>
      <w:r>
        <w:rPr>
          <w:rFonts w:hint="eastAsia" w:ascii="宋体" w:hAnsi="宋体"/>
          <w:sz w:val="28"/>
          <w:u w:val="single"/>
        </w:rPr>
        <w:t xml:space="preserve">       </w:t>
      </w:r>
      <w:r>
        <w:rPr>
          <w:rFonts w:hint="eastAsia" w:ascii="宋体" w:hAnsi="宋体"/>
          <w:sz w:val="28"/>
        </w:rPr>
        <w:t>年</w:t>
      </w:r>
      <w:r>
        <w:rPr>
          <w:rFonts w:hint="eastAsia" w:ascii="宋体" w:hAnsi="宋体"/>
          <w:sz w:val="28"/>
          <w:u w:val="single"/>
        </w:rPr>
        <w:t xml:space="preserve">    </w:t>
      </w:r>
      <w:r>
        <w:rPr>
          <w:rFonts w:hint="eastAsia" w:ascii="宋体" w:hAnsi="宋体"/>
          <w:sz w:val="28"/>
        </w:rPr>
        <w:t>月</w:t>
      </w:r>
      <w:r>
        <w:rPr>
          <w:rFonts w:hint="eastAsia" w:ascii="宋体" w:hAnsi="宋体"/>
          <w:sz w:val="28"/>
          <w:u w:val="single"/>
        </w:rPr>
        <w:t xml:space="preserve">    </w:t>
      </w:r>
      <w:r>
        <w:rPr>
          <w:rFonts w:hint="eastAsia" w:ascii="宋体" w:hAnsi="宋体"/>
          <w:sz w:val="28"/>
        </w:rPr>
        <w:t>日</w:t>
      </w:r>
    </w:p>
    <w:p>
      <w:pPr>
        <w:spacing w:line="360" w:lineRule="auto"/>
        <w:rPr>
          <w:rFonts w:ascii="黑体" w:hAnsi="宋体" w:eastAsia="黑体"/>
          <w:sz w:val="32"/>
        </w:rPr>
      </w:pPr>
      <w:r>
        <w:rPr>
          <w:rFonts w:ascii="宋体" w:hAnsi="宋体"/>
          <w:sz w:val="28"/>
        </w:rPr>
        <w:br w:type="page"/>
      </w:r>
      <w:r>
        <w:rPr>
          <w:rFonts w:hint="eastAsia" w:ascii="宋体" w:hAnsi="宋体"/>
          <w:b/>
          <w:sz w:val="28"/>
        </w:rPr>
        <w:t>2、报价单格式</w:t>
      </w:r>
    </w:p>
    <w:p>
      <w:pPr>
        <w:spacing w:line="360" w:lineRule="auto"/>
        <w:jc w:val="center"/>
        <w:rPr>
          <w:rFonts w:ascii="宋体" w:hAnsi="宋体"/>
          <w:b/>
          <w:sz w:val="32"/>
        </w:rPr>
      </w:pPr>
    </w:p>
    <w:p>
      <w:pPr>
        <w:spacing w:line="360" w:lineRule="auto"/>
        <w:jc w:val="center"/>
        <w:rPr>
          <w:rFonts w:ascii="黑体" w:hAnsi="宋体" w:eastAsia="黑体"/>
          <w:kern w:val="0"/>
          <w:sz w:val="36"/>
          <w:lang w:val="zh-CN"/>
        </w:rPr>
      </w:pPr>
      <w:r>
        <w:rPr>
          <w:rFonts w:hint="eastAsia" w:ascii="黑体" w:hAnsi="宋体" w:eastAsia="黑体"/>
          <w:kern w:val="0"/>
          <w:sz w:val="36"/>
          <w:lang w:val="zh-CN"/>
        </w:rPr>
        <w:t>宣传布展收费报价</w:t>
      </w:r>
    </w:p>
    <w:p>
      <w:pPr>
        <w:spacing w:line="360" w:lineRule="auto"/>
        <w:rPr>
          <w:rFonts w:ascii="宋体" w:hAnsi="宋体"/>
          <w:sz w:val="28"/>
        </w:rPr>
      </w:pPr>
    </w:p>
    <w:p>
      <w:pPr>
        <w:spacing w:line="360" w:lineRule="auto"/>
        <w:rPr>
          <w:rFonts w:ascii="宋体" w:hAnsi="宋体"/>
          <w:sz w:val="28"/>
        </w:rPr>
      </w:pPr>
      <w:r>
        <w:rPr>
          <w:rFonts w:hint="eastAsia" w:ascii="宋体" w:hAnsi="宋体"/>
          <w:sz w:val="28"/>
        </w:rPr>
        <w:t>致：采购单位</w:t>
      </w:r>
    </w:p>
    <w:p>
      <w:pPr>
        <w:spacing w:line="360" w:lineRule="auto"/>
        <w:rPr>
          <w:rFonts w:ascii="宋体" w:hAnsi="宋体"/>
          <w:sz w:val="28"/>
        </w:rPr>
      </w:pPr>
      <w:r>
        <w:rPr>
          <w:rFonts w:hint="eastAsia" w:ascii="宋体" w:hAnsi="宋体"/>
          <w:sz w:val="28"/>
        </w:rPr>
        <w:t xml:space="preserve">    </w:t>
      </w:r>
    </w:p>
    <w:tbl>
      <w:tblPr>
        <w:tblStyle w:val="15"/>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4" w:hRule="atLeast"/>
        </w:trPr>
        <w:tc>
          <w:tcPr>
            <w:tcW w:w="9287" w:type="dxa"/>
          </w:tcPr>
          <w:p>
            <w:pPr>
              <w:spacing w:line="360" w:lineRule="auto"/>
              <w:jc w:val="left"/>
              <w:rPr>
                <w:rFonts w:ascii="宋体" w:hAnsi="宋体" w:cs="宋体"/>
                <w:snapToGrid w:val="0"/>
                <w:sz w:val="28"/>
                <w:szCs w:val="28"/>
              </w:rPr>
            </w:pPr>
            <w:r>
              <w:rPr>
                <w:rFonts w:hint="eastAsia" w:ascii="宋体" w:hAnsi="宋体" w:cs="宋体"/>
                <w:snapToGrid w:val="0"/>
                <w:sz w:val="28"/>
                <w:szCs w:val="28"/>
              </w:rPr>
              <w:t>3M贴每平方米单价</w:t>
            </w:r>
          </w:p>
          <w:p>
            <w:pPr>
              <w:spacing w:line="360" w:lineRule="auto"/>
              <w:jc w:val="left"/>
              <w:rPr>
                <w:rFonts w:hint="eastAsia" w:ascii="宋体" w:hAnsi="宋体"/>
                <w:sz w:val="28"/>
              </w:rPr>
            </w:pPr>
            <w:r>
              <w:rPr>
                <w:rFonts w:hint="eastAsia" w:ascii="宋体" w:hAnsi="宋体"/>
                <w:sz w:val="28"/>
              </w:rPr>
              <w:t>写真背胶裱KT版每平方米单价</w:t>
            </w:r>
          </w:p>
          <w:p>
            <w:pPr>
              <w:spacing w:line="360" w:lineRule="auto"/>
              <w:jc w:val="left"/>
              <w:rPr>
                <w:rFonts w:hint="eastAsia" w:ascii="宋体" w:hAnsi="宋体"/>
                <w:sz w:val="28"/>
                <w:lang w:val="en-US" w:eastAsia="zh-CN"/>
              </w:rPr>
            </w:pPr>
          </w:p>
          <w:p>
            <w:pPr>
              <w:spacing w:line="360" w:lineRule="auto"/>
              <w:jc w:val="left"/>
              <w:rPr>
                <w:rFonts w:hint="default" w:ascii="宋体" w:hAnsi="宋体"/>
                <w:sz w:val="28"/>
                <w:lang w:val="en-US" w:eastAsia="zh-CN"/>
              </w:rPr>
            </w:pPr>
          </w:p>
        </w:tc>
      </w:tr>
    </w:tbl>
    <w:p>
      <w:pPr>
        <w:spacing w:line="360" w:lineRule="auto"/>
        <w:rPr>
          <w:rFonts w:ascii="宋体" w:hAnsi="宋体"/>
          <w:sz w:val="28"/>
        </w:rPr>
      </w:pPr>
      <w:r>
        <w:rPr>
          <w:rFonts w:hint="eastAsia" w:ascii="宋体" w:hAnsi="宋体"/>
        </w:rPr>
        <w:t>注：格式自拟，要求详见评分表。</w:t>
      </w:r>
    </w:p>
    <w:p>
      <w:pPr>
        <w:spacing w:line="360" w:lineRule="auto"/>
        <w:rPr>
          <w:rFonts w:ascii="宋体" w:hAnsi="宋体"/>
          <w:sz w:val="28"/>
        </w:rPr>
      </w:pPr>
    </w:p>
    <w:p>
      <w:pPr>
        <w:spacing w:line="360" w:lineRule="auto"/>
        <w:rPr>
          <w:rFonts w:ascii="宋体" w:hAnsi="宋体"/>
          <w:sz w:val="28"/>
        </w:rPr>
      </w:pPr>
    </w:p>
    <w:p>
      <w:pPr>
        <w:spacing w:line="360" w:lineRule="auto"/>
        <w:rPr>
          <w:rFonts w:ascii="宋体" w:hAnsi="宋体"/>
          <w:kern w:val="0"/>
          <w:sz w:val="28"/>
          <w:lang w:val="zh-CN"/>
        </w:rPr>
      </w:pPr>
    </w:p>
    <w:p>
      <w:pPr>
        <w:spacing w:line="360" w:lineRule="auto"/>
        <w:jc w:val="right"/>
        <w:rPr>
          <w:rFonts w:ascii="宋体" w:hAnsi="宋体"/>
          <w:sz w:val="28"/>
        </w:rPr>
      </w:pPr>
    </w:p>
    <w:p>
      <w:pPr>
        <w:spacing w:line="360" w:lineRule="auto"/>
        <w:jc w:val="right"/>
        <w:rPr>
          <w:rFonts w:ascii="宋体" w:hAnsi="宋体"/>
          <w:sz w:val="28"/>
          <w:u w:val="single"/>
        </w:rPr>
      </w:pPr>
      <w:r>
        <w:rPr>
          <w:rFonts w:hint="eastAsia" w:ascii="宋体" w:hAnsi="宋体"/>
          <w:sz w:val="28"/>
        </w:rPr>
        <w:t>单位名称：</w:t>
      </w:r>
      <w:r>
        <w:rPr>
          <w:rFonts w:hint="eastAsia" w:ascii="宋体" w:hAnsi="宋体"/>
          <w:sz w:val="28"/>
          <w:u w:val="single"/>
        </w:rPr>
        <w:t xml:space="preserve">（全称并加盖公章） </w:t>
      </w:r>
    </w:p>
    <w:p>
      <w:pPr>
        <w:spacing w:line="360" w:lineRule="auto"/>
        <w:jc w:val="right"/>
        <w:rPr>
          <w:rFonts w:ascii="宋体" w:hAnsi="宋体"/>
          <w:sz w:val="28"/>
          <w:u w:val="single"/>
        </w:rPr>
      </w:pPr>
      <w:r>
        <w:rPr>
          <w:rFonts w:hint="eastAsia" w:ascii="宋体" w:hAnsi="宋体"/>
          <w:sz w:val="28"/>
        </w:rPr>
        <w:t xml:space="preserve">               法定代表人或授权代表签字：</w:t>
      </w:r>
      <w:r>
        <w:rPr>
          <w:rFonts w:hint="eastAsia" w:ascii="宋体" w:hAnsi="宋体"/>
          <w:sz w:val="28"/>
          <w:u w:val="single"/>
        </w:rPr>
        <w:t xml:space="preserve">      （签字）</w:t>
      </w:r>
    </w:p>
    <w:p>
      <w:pPr>
        <w:spacing w:line="360" w:lineRule="auto"/>
        <w:jc w:val="right"/>
        <w:rPr>
          <w:rFonts w:ascii="宋体" w:hAnsi="宋体"/>
          <w:sz w:val="28"/>
        </w:rPr>
      </w:pPr>
      <w:r>
        <w:rPr>
          <w:rFonts w:hint="eastAsia" w:ascii="宋体" w:hAnsi="宋体"/>
          <w:sz w:val="28"/>
          <w:u w:val="single"/>
        </w:rPr>
        <w:t xml:space="preserve">      </w:t>
      </w:r>
      <w:r>
        <w:rPr>
          <w:rFonts w:hint="eastAsia" w:ascii="宋体" w:hAnsi="宋体"/>
          <w:sz w:val="28"/>
        </w:rPr>
        <w:t>年</w:t>
      </w:r>
      <w:r>
        <w:rPr>
          <w:rFonts w:hint="eastAsia" w:ascii="宋体" w:hAnsi="宋体"/>
          <w:sz w:val="28"/>
          <w:u w:val="single"/>
        </w:rPr>
        <w:t xml:space="preserve">    </w:t>
      </w:r>
      <w:r>
        <w:rPr>
          <w:rFonts w:hint="eastAsia" w:ascii="宋体" w:hAnsi="宋体"/>
          <w:sz w:val="28"/>
        </w:rPr>
        <w:t>月</w:t>
      </w:r>
      <w:r>
        <w:rPr>
          <w:rFonts w:hint="eastAsia" w:ascii="宋体" w:hAnsi="宋体"/>
          <w:sz w:val="28"/>
          <w:u w:val="single"/>
        </w:rPr>
        <w:t xml:space="preserve">    </w:t>
      </w:r>
      <w:r>
        <w:rPr>
          <w:rFonts w:hint="eastAsia" w:ascii="宋体" w:hAnsi="宋体"/>
          <w:sz w:val="28"/>
        </w:rPr>
        <w:t>日</w:t>
      </w:r>
    </w:p>
    <w:p>
      <w:pPr>
        <w:spacing w:line="360" w:lineRule="auto"/>
        <w:jc w:val="right"/>
        <w:rPr>
          <w:rFonts w:ascii="宋体" w:hAnsi="宋体"/>
          <w:sz w:val="28"/>
        </w:rPr>
      </w:pPr>
    </w:p>
    <w:p>
      <w:pPr>
        <w:spacing w:line="360" w:lineRule="auto"/>
        <w:jc w:val="right"/>
        <w:rPr>
          <w:rFonts w:ascii="宋体" w:hAnsi="宋体"/>
          <w:sz w:val="28"/>
        </w:rPr>
      </w:pPr>
    </w:p>
    <w:p>
      <w:pPr>
        <w:spacing w:line="360" w:lineRule="auto"/>
        <w:rPr>
          <w:rFonts w:ascii="宋体" w:hAnsi="宋体"/>
          <w:b/>
          <w:sz w:val="28"/>
        </w:rPr>
      </w:pPr>
      <w:r>
        <w:rPr>
          <w:rFonts w:hint="eastAsia" w:ascii="宋体" w:hAnsi="宋体"/>
          <w:b/>
          <w:sz w:val="28"/>
        </w:rPr>
        <w:t>3、 法定代表人授权书</w:t>
      </w:r>
    </w:p>
    <w:p>
      <w:pPr>
        <w:spacing w:line="360" w:lineRule="auto"/>
        <w:ind w:firstLine="560" w:firstLineChars="200"/>
        <w:rPr>
          <w:rFonts w:ascii="宋体" w:hAnsi="宋体"/>
          <w:sz w:val="28"/>
        </w:rPr>
      </w:pPr>
    </w:p>
    <w:p>
      <w:pPr>
        <w:spacing w:line="360" w:lineRule="auto"/>
        <w:ind w:firstLine="560" w:firstLineChars="200"/>
        <w:rPr>
          <w:rFonts w:ascii="宋体" w:hAnsi="宋体"/>
          <w:sz w:val="28"/>
        </w:rPr>
      </w:pPr>
      <w:r>
        <w:rPr>
          <w:rFonts w:hint="eastAsia" w:ascii="宋体" w:hAnsi="宋体"/>
          <w:sz w:val="28"/>
        </w:rPr>
        <w:t xml:space="preserve">本授权委托书声明：我 </w:t>
      </w:r>
      <w:r>
        <w:rPr>
          <w:rFonts w:hint="eastAsia" w:ascii="宋体" w:hAnsi="宋体"/>
          <w:sz w:val="28"/>
          <w:u w:val="single"/>
        </w:rPr>
        <w:t xml:space="preserve">（姓名） </w:t>
      </w:r>
      <w:r>
        <w:rPr>
          <w:rFonts w:hint="eastAsia" w:ascii="宋体" w:hAnsi="宋体"/>
          <w:sz w:val="28"/>
        </w:rPr>
        <w:t xml:space="preserve">系  </w:t>
      </w:r>
      <w:r>
        <w:rPr>
          <w:rFonts w:hint="eastAsia" w:ascii="宋体" w:hAnsi="宋体"/>
          <w:sz w:val="28"/>
          <w:u w:val="single"/>
        </w:rPr>
        <w:t xml:space="preserve">（比选响应单位） </w:t>
      </w:r>
      <w:r>
        <w:rPr>
          <w:rFonts w:hint="eastAsia" w:ascii="宋体" w:hAnsi="宋体"/>
          <w:sz w:val="28"/>
        </w:rPr>
        <w:t xml:space="preserve">的法定代表人，现授权 </w:t>
      </w:r>
      <w:r>
        <w:rPr>
          <w:rFonts w:hint="eastAsia" w:ascii="宋体" w:hAnsi="宋体"/>
          <w:sz w:val="28"/>
          <w:u w:val="single"/>
        </w:rPr>
        <w:t xml:space="preserve">（姓名/职务） </w:t>
      </w:r>
      <w:r>
        <w:rPr>
          <w:rFonts w:hint="eastAsia" w:ascii="宋体" w:hAnsi="宋体"/>
          <w:sz w:val="28"/>
        </w:rPr>
        <w:t>为我公司委托代理人，以本公司的名义参加</w:t>
      </w:r>
      <w:r>
        <w:rPr>
          <w:rFonts w:hint="eastAsia" w:ascii="宋体" w:hAnsi="宋体"/>
          <w:sz w:val="28"/>
          <w:u w:val="single"/>
        </w:rPr>
        <w:t xml:space="preserve">   （项目名称） </w:t>
      </w:r>
      <w:r>
        <w:rPr>
          <w:rFonts w:hint="eastAsia" w:ascii="宋体" w:hAnsi="宋体"/>
          <w:sz w:val="28"/>
        </w:rPr>
        <w:t xml:space="preserve"> 的比选活动。委托代理人在该比选活动和委托合同谈判过程中所签署的一切文件和处理与之有关的一切事务，我及我公司均予以承认并全部承担其所产生的所有权利和义务。</w:t>
      </w:r>
    </w:p>
    <w:p>
      <w:pPr>
        <w:spacing w:line="360" w:lineRule="auto"/>
        <w:ind w:firstLine="560" w:firstLineChars="200"/>
        <w:rPr>
          <w:rFonts w:ascii="宋体" w:hAnsi="宋体"/>
          <w:sz w:val="28"/>
        </w:rPr>
      </w:pPr>
      <w:r>
        <w:rPr>
          <w:rFonts w:hint="eastAsia" w:ascii="宋体" w:hAnsi="宋体"/>
          <w:sz w:val="28"/>
        </w:rPr>
        <w:t>委托代理人无转委托权。特此委托。</w:t>
      </w:r>
    </w:p>
    <w:p>
      <w:pPr>
        <w:spacing w:line="360" w:lineRule="auto"/>
        <w:ind w:firstLine="560" w:firstLineChars="200"/>
        <w:rPr>
          <w:rFonts w:ascii="宋体" w:hAnsi="宋体"/>
          <w:sz w:val="28"/>
        </w:rPr>
      </w:pPr>
    </w:p>
    <w:p>
      <w:pPr>
        <w:spacing w:line="360" w:lineRule="auto"/>
        <w:rPr>
          <w:rFonts w:ascii="宋体" w:hAnsi="宋体"/>
          <w:sz w:val="28"/>
          <w:u w:val="single"/>
        </w:rPr>
      </w:pPr>
      <w:r>
        <w:rPr>
          <w:rFonts w:hint="eastAsia" w:ascii="宋体" w:hAnsi="宋体"/>
          <w:sz w:val="28"/>
        </w:rPr>
        <w:t>委托代理人：</w:t>
      </w:r>
      <w:r>
        <w:rPr>
          <w:rFonts w:hint="eastAsia" w:ascii="宋体" w:hAnsi="宋体"/>
          <w:sz w:val="28"/>
          <w:u w:val="single"/>
        </w:rPr>
        <w:t xml:space="preserve">  （签字）     </w:t>
      </w:r>
      <w:r>
        <w:rPr>
          <w:rFonts w:hint="eastAsia" w:ascii="宋体" w:hAnsi="宋体"/>
          <w:sz w:val="28"/>
        </w:rPr>
        <w:t xml:space="preserve">  性别：</w:t>
      </w:r>
      <w:r>
        <w:rPr>
          <w:rFonts w:hint="eastAsia" w:ascii="宋体" w:hAnsi="宋体"/>
          <w:sz w:val="28"/>
          <w:u w:val="single"/>
        </w:rPr>
        <w:t xml:space="preserve">        </w:t>
      </w:r>
      <w:r>
        <w:rPr>
          <w:rFonts w:hint="eastAsia" w:ascii="宋体" w:hAnsi="宋体"/>
          <w:sz w:val="28"/>
        </w:rPr>
        <w:t>年龄：</w:t>
      </w:r>
      <w:r>
        <w:rPr>
          <w:rFonts w:hint="eastAsia" w:ascii="宋体" w:hAnsi="宋体"/>
          <w:sz w:val="28"/>
          <w:u w:val="single"/>
        </w:rPr>
        <w:t xml:space="preserve">        .</w:t>
      </w:r>
    </w:p>
    <w:p>
      <w:pPr>
        <w:spacing w:line="360" w:lineRule="auto"/>
        <w:rPr>
          <w:rFonts w:ascii="宋体" w:hAnsi="宋体"/>
          <w:sz w:val="28"/>
          <w:u w:val="single"/>
        </w:rPr>
      </w:pPr>
      <w:r>
        <w:rPr>
          <w:rFonts w:hint="eastAsia" w:ascii="宋体" w:hAnsi="宋体"/>
          <w:sz w:val="28"/>
        </w:rPr>
        <w:t>委托代理人（电话）</w:t>
      </w:r>
      <w:r>
        <w:rPr>
          <w:rFonts w:hint="eastAsia" w:ascii="宋体" w:hAnsi="宋体"/>
          <w:sz w:val="28"/>
          <w:u w:val="single"/>
        </w:rPr>
        <w:t xml:space="preserve">               </w:t>
      </w:r>
      <w:r>
        <w:rPr>
          <w:rFonts w:hint="eastAsia" w:ascii="宋体" w:hAnsi="宋体"/>
          <w:sz w:val="28"/>
        </w:rPr>
        <w:t>（手机）</w:t>
      </w:r>
    </w:p>
    <w:p>
      <w:pPr>
        <w:spacing w:line="360" w:lineRule="auto"/>
        <w:rPr>
          <w:rFonts w:ascii="宋体" w:hAnsi="宋体"/>
          <w:sz w:val="28"/>
        </w:rPr>
      </w:pPr>
    </w:p>
    <w:p>
      <w:pPr>
        <w:spacing w:line="360" w:lineRule="auto"/>
        <w:rPr>
          <w:rFonts w:ascii="宋体" w:hAnsi="宋体"/>
          <w:sz w:val="28"/>
        </w:rPr>
      </w:pPr>
      <w:r>
        <w:rPr>
          <w:rFonts w:hint="eastAsia" w:ascii="宋体" w:hAnsi="宋体"/>
          <w:sz w:val="28"/>
        </w:rPr>
        <w:t xml:space="preserve">         </w:t>
      </w:r>
    </w:p>
    <w:p>
      <w:pPr>
        <w:spacing w:line="360" w:lineRule="auto"/>
        <w:ind w:firstLine="3220" w:firstLineChars="1150"/>
        <w:rPr>
          <w:rFonts w:ascii="宋体" w:hAnsi="宋体"/>
          <w:sz w:val="28"/>
        </w:rPr>
      </w:pPr>
      <w:r>
        <w:rPr>
          <w:rFonts w:hint="eastAsia" w:ascii="宋体" w:hAnsi="宋体"/>
          <w:sz w:val="28"/>
        </w:rPr>
        <w:t xml:space="preserve"> </w:t>
      </w:r>
    </w:p>
    <w:p>
      <w:pPr>
        <w:spacing w:line="360" w:lineRule="auto"/>
        <w:ind w:firstLine="3220" w:firstLineChars="1150"/>
        <w:jc w:val="right"/>
        <w:rPr>
          <w:rFonts w:ascii="宋体" w:hAnsi="宋体"/>
          <w:sz w:val="28"/>
        </w:rPr>
      </w:pPr>
      <w:r>
        <w:rPr>
          <w:rFonts w:hint="eastAsia" w:ascii="宋体" w:hAnsi="宋体"/>
          <w:sz w:val="28"/>
        </w:rPr>
        <w:t xml:space="preserve"> 授权人（法定代表人）：</w:t>
      </w:r>
      <w:r>
        <w:rPr>
          <w:rFonts w:hint="eastAsia" w:ascii="宋体" w:hAnsi="宋体"/>
          <w:sz w:val="28"/>
          <w:u w:val="single"/>
        </w:rPr>
        <w:t xml:space="preserve">          （签字） </w:t>
      </w:r>
    </w:p>
    <w:p>
      <w:pPr>
        <w:spacing w:line="360" w:lineRule="auto"/>
        <w:ind w:firstLine="3351" w:firstLineChars="1197"/>
        <w:jc w:val="right"/>
        <w:rPr>
          <w:rFonts w:ascii="宋体" w:hAnsi="宋体"/>
          <w:sz w:val="28"/>
        </w:rPr>
      </w:pPr>
      <w:r>
        <w:rPr>
          <w:rFonts w:hint="eastAsia" w:ascii="宋体" w:hAnsi="宋体"/>
          <w:sz w:val="28"/>
        </w:rPr>
        <w:t>比选响应单位：</w:t>
      </w:r>
      <w:r>
        <w:rPr>
          <w:rFonts w:hint="eastAsia" w:ascii="宋体" w:hAnsi="宋体"/>
          <w:sz w:val="28"/>
          <w:u w:val="single"/>
        </w:rPr>
        <w:t xml:space="preserve">      （全称并加盖单位章） </w:t>
      </w:r>
    </w:p>
    <w:p>
      <w:pPr>
        <w:spacing w:line="360" w:lineRule="auto"/>
        <w:jc w:val="center"/>
        <w:rPr>
          <w:rFonts w:ascii="宋体" w:hAnsi="宋体"/>
          <w:sz w:val="28"/>
        </w:rPr>
      </w:pPr>
      <w:r>
        <w:rPr>
          <w:rFonts w:hint="eastAsia" w:ascii="宋体" w:hAnsi="宋体"/>
          <w:sz w:val="28"/>
        </w:rPr>
        <w:t xml:space="preserve">            日期：</w:t>
      </w:r>
      <w:r>
        <w:rPr>
          <w:rFonts w:hint="eastAsia" w:ascii="宋体" w:hAnsi="宋体"/>
          <w:sz w:val="28"/>
          <w:u w:val="single"/>
        </w:rPr>
        <w:t xml:space="preserve">       </w:t>
      </w:r>
      <w:r>
        <w:rPr>
          <w:rFonts w:hint="eastAsia" w:ascii="宋体" w:hAnsi="宋体"/>
          <w:sz w:val="28"/>
        </w:rPr>
        <w:t>年</w:t>
      </w:r>
      <w:r>
        <w:rPr>
          <w:rFonts w:hint="eastAsia" w:ascii="宋体" w:hAnsi="宋体"/>
          <w:sz w:val="28"/>
          <w:u w:val="single"/>
        </w:rPr>
        <w:t xml:space="preserve">    </w:t>
      </w:r>
      <w:r>
        <w:rPr>
          <w:rFonts w:hint="eastAsia" w:ascii="宋体" w:hAnsi="宋体"/>
          <w:sz w:val="28"/>
        </w:rPr>
        <w:t>月</w:t>
      </w:r>
      <w:r>
        <w:rPr>
          <w:rFonts w:hint="eastAsia" w:ascii="宋体" w:hAnsi="宋体"/>
          <w:sz w:val="28"/>
          <w:u w:val="single"/>
        </w:rPr>
        <w:t xml:space="preserve">    </w:t>
      </w:r>
      <w:r>
        <w:rPr>
          <w:rFonts w:hint="eastAsia" w:ascii="宋体" w:hAnsi="宋体"/>
          <w:sz w:val="28"/>
        </w:rPr>
        <w:t>日</w:t>
      </w:r>
    </w:p>
    <w:p>
      <w:pPr>
        <w:spacing w:line="360" w:lineRule="auto"/>
        <w:rPr>
          <w:rFonts w:ascii="宋体" w:hAnsi="宋体"/>
        </w:rPr>
      </w:pPr>
    </w:p>
    <w:p>
      <w:pPr>
        <w:spacing w:line="360" w:lineRule="auto"/>
        <w:rPr>
          <w:rFonts w:ascii="宋体" w:hAnsi="宋体"/>
        </w:rPr>
      </w:pPr>
    </w:p>
    <w:p>
      <w:pPr>
        <w:spacing w:line="360" w:lineRule="auto"/>
        <w:rPr>
          <w:rFonts w:ascii="宋体" w:hAnsi="宋体"/>
        </w:rPr>
      </w:pPr>
    </w:p>
    <w:p>
      <w:pPr>
        <w:spacing w:line="360" w:lineRule="auto"/>
        <w:rPr>
          <w:rFonts w:ascii="宋体" w:hAnsi="宋体"/>
        </w:rPr>
      </w:pPr>
      <w:r>
        <w:rPr>
          <w:rFonts w:hint="eastAsia" w:ascii="宋体" w:hAnsi="宋体"/>
        </w:rPr>
        <w:t>注：1、附法定代表人及委托代理人身份证复印件。</w:t>
      </w:r>
    </w:p>
    <w:p>
      <w:pPr>
        <w:spacing w:line="360" w:lineRule="auto"/>
        <w:ind w:firstLine="420" w:firstLineChars="200"/>
        <w:rPr>
          <w:rFonts w:ascii="宋体" w:hAnsi="宋体"/>
        </w:rPr>
      </w:pPr>
      <w:r>
        <w:rPr>
          <w:rFonts w:hint="eastAsia" w:ascii="宋体" w:hAnsi="宋体"/>
        </w:rPr>
        <w:t>2、比选响应单位的法定代表人直接参加比选活动的，不需要提供授权书。</w:t>
      </w:r>
    </w:p>
    <w:p>
      <w:pPr>
        <w:spacing w:line="360" w:lineRule="auto"/>
        <w:rPr>
          <w:rFonts w:ascii="黑体" w:hAnsi="宋体" w:eastAsia="黑体"/>
          <w:kern w:val="0"/>
          <w:sz w:val="32"/>
          <w:lang w:val="zh-CN"/>
        </w:rPr>
      </w:pPr>
      <w:r>
        <w:rPr>
          <w:rFonts w:ascii="黑体" w:hAnsi="宋体" w:eastAsia="黑体"/>
          <w:kern w:val="0"/>
          <w:sz w:val="36"/>
          <w:lang w:val="zh-CN"/>
        </w:rPr>
        <w:br w:type="page"/>
      </w:r>
      <w:r>
        <w:rPr>
          <w:rFonts w:hint="eastAsia" w:ascii="宋体" w:hAnsi="宋体"/>
          <w:b/>
          <w:sz w:val="28"/>
        </w:rPr>
        <w:t xml:space="preserve"> 4、公司组织结构及资质信息</w:t>
      </w:r>
    </w:p>
    <w:tbl>
      <w:tblPr>
        <w:tblStyle w:val="14"/>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3118"/>
        <w:gridCol w:w="1532"/>
        <w:gridCol w:w="24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9077" w:type="dxa"/>
            <w:gridSpan w:val="4"/>
            <w:vAlign w:val="center"/>
          </w:tcPr>
          <w:p>
            <w:pPr>
              <w:spacing w:line="360" w:lineRule="auto"/>
              <w:jc w:val="center"/>
              <w:rPr>
                <w:rFonts w:ascii="宋体" w:hAnsi="宋体"/>
                <w:sz w:val="24"/>
              </w:rPr>
            </w:pPr>
            <w:r>
              <w:rPr>
                <w:rFonts w:hint="eastAsia" w:ascii="宋体" w:hAnsi="宋体"/>
                <w:sz w:val="24"/>
              </w:rPr>
              <w:t>企业登记信息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企业法人名称</w:t>
            </w:r>
          </w:p>
        </w:tc>
        <w:tc>
          <w:tcPr>
            <w:tcW w:w="7089" w:type="dxa"/>
            <w:gridSpan w:val="3"/>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注册地址</w:t>
            </w:r>
          </w:p>
        </w:tc>
        <w:tc>
          <w:tcPr>
            <w:tcW w:w="7089" w:type="dxa"/>
            <w:gridSpan w:val="3"/>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法定代表人</w:t>
            </w:r>
          </w:p>
        </w:tc>
        <w:tc>
          <w:tcPr>
            <w:tcW w:w="7089" w:type="dxa"/>
            <w:gridSpan w:val="3"/>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组织机构代码</w:t>
            </w:r>
          </w:p>
        </w:tc>
        <w:tc>
          <w:tcPr>
            <w:tcW w:w="7089" w:type="dxa"/>
            <w:gridSpan w:val="3"/>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电话</w:t>
            </w:r>
          </w:p>
        </w:tc>
        <w:tc>
          <w:tcPr>
            <w:tcW w:w="7089" w:type="dxa"/>
            <w:gridSpan w:val="3"/>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传真</w:t>
            </w:r>
          </w:p>
        </w:tc>
        <w:tc>
          <w:tcPr>
            <w:tcW w:w="7089" w:type="dxa"/>
            <w:gridSpan w:val="3"/>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邮箱</w:t>
            </w:r>
          </w:p>
        </w:tc>
        <w:tc>
          <w:tcPr>
            <w:tcW w:w="7089" w:type="dxa"/>
            <w:gridSpan w:val="3"/>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企业类型</w:t>
            </w:r>
          </w:p>
        </w:tc>
        <w:tc>
          <w:tcPr>
            <w:tcW w:w="7089" w:type="dxa"/>
            <w:gridSpan w:val="3"/>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办公地址</w:t>
            </w:r>
          </w:p>
        </w:tc>
        <w:tc>
          <w:tcPr>
            <w:tcW w:w="3118" w:type="dxa"/>
            <w:vAlign w:val="center"/>
          </w:tcPr>
          <w:p>
            <w:pPr>
              <w:spacing w:line="360" w:lineRule="auto"/>
              <w:jc w:val="center"/>
              <w:rPr>
                <w:rFonts w:ascii="宋体" w:hAnsi="宋体"/>
                <w:sz w:val="24"/>
              </w:rPr>
            </w:pPr>
          </w:p>
        </w:tc>
        <w:tc>
          <w:tcPr>
            <w:tcW w:w="1532" w:type="dxa"/>
            <w:vAlign w:val="center"/>
          </w:tcPr>
          <w:p>
            <w:pPr>
              <w:spacing w:line="360" w:lineRule="auto"/>
              <w:jc w:val="center"/>
              <w:rPr>
                <w:rFonts w:ascii="宋体" w:hAnsi="宋体"/>
                <w:sz w:val="24"/>
              </w:rPr>
            </w:pPr>
            <w:r>
              <w:rPr>
                <w:rFonts w:hint="eastAsia" w:ascii="宋体" w:hAnsi="宋体"/>
                <w:sz w:val="24"/>
              </w:rPr>
              <w:t>邮政编码</w:t>
            </w:r>
          </w:p>
        </w:tc>
        <w:tc>
          <w:tcPr>
            <w:tcW w:w="2439" w:type="dxa"/>
            <w:vAlign w:val="center"/>
          </w:tcPr>
          <w:p>
            <w:pPr>
              <w:spacing w:line="360" w:lineRule="auto"/>
              <w:jc w:val="center"/>
              <w:rPr>
                <w:rFonts w:ascii="宋体" w:hAnsi="宋体"/>
                <w:sz w:val="24"/>
              </w:rPr>
            </w:pPr>
          </w:p>
        </w:tc>
      </w:tr>
    </w:tbl>
    <w:p>
      <w:pPr>
        <w:spacing w:line="360" w:lineRule="auto"/>
        <w:rPr>
          <w:rFonts w:ascii="宋体" w:hAnsi="宋体"/>
        </w:rPr>
      </w:pPr>
      <w:r>
        <w:rPr>
          <w:rFonts w:hint="eastAsia" w:ascii="宋体" w:hAnsi="宋体"/>
        </w:rPr>
        <w:t>注：在本页后应附企业法人营业执照副本</w:t>
      </w:r>
      <w:r>
        <w:rPr>
          <w:rFonts w:hint="eastAsia" w:ascii="宋体" w:hAnsi="宋体"/>
          <w:color w:val="0000FF"/>
        </w:rPr>
        <w:t>、</w:t>
      </w:r>
      <w:r>
        <w:rPr>
          <w:rFonts w:hint="eastAsia" w:ascii="宋体" w:hAnsi="宋体"/>
        </w:rPr>
        <w:t>税务登记证、组织机构复印件。</w:t>
      </w:r>
    </w:p>
    <w:p>
      <w:pPr>
        <w:spacing w:line="360" w:lineRule="auto"/>
        <w:rPr>
          <w:rFonts w:ascii="黑体" w:hAnsi="宋体" w:eastAsia="黑体"/>
          <w:kern w:val="0"/>
          <w:sz w:val="36"/>
          <w:lang w:val="zh-CN"/>
        </w:rPr>
      </w:pPr>
      <w:r>
        <w:rPr>
          <w:rFonts w:ascii="黑体" w:hAnsi="宋体" w:eastAsia="黑体"/>
          <w:kern w:val="0"/>
          <w:sz w:val="36"/>
          <w:lang w:val="zh-CN"/>
        </w:rPr>
        <w:br w:type="page"/>
      </w:r>
      <w:r>
        <w:rPr>
          <w:rFonts w:hint="eastAsia" w:ascii="宋体" w:hAnsi="宋体"/>
          <w:b/>
          <w:sz w:val="28"/>
        </w:rPr>
        <w:t>5、公司简介</w:t>
      </w:r>
    </w:p>
    <w:tbl>
      <w:tblPr>
        <w:tblStyle w:val="14"/>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77" w:hRule="atLeast"/>
        </w:trPr>
        <w:tc>
          <w:tcPr>
            <w:tcW w:w="9287" w:type="dxa"/>
          </w:tcPr>
          <w:p>
            <w:pPr>
              <w:rPr>
                <w:rFonts w:ascii="宋体" w:hAnsi="宋体"/>
                <w:sz w:val="28"/>
              </w:rPr>
            </w:pPr>
          </w:p>
        </w:tc>
      </w:tr>
    </w:tbl>
    <w:p>
      <w:pPr>
        <w:spacing w:line="360" w:lineRule="auto"/>
        <w:jc w:val="left"/>
        <w:rPr>
          <w:rFonts w:ascii="宋体" w:hAnsi="宋体"/>
        </w:rPr>
      </w:pPr>
      <w:r>
        <w:rPr>
          <w:rFonts w:hint="eastAsia" w:ascii="宋体" w:hAnsi="宋体"/>
        </w:rPr>
        <w:t>注：格式自拟，要求详见评分表。</w:t>
      </w:r>
    </w:p>
    <w:p>
      <w:pPr>
        <w:spacing w:line="360" w:lineRule="auto"/>
        <w:jc w:val="left"/>
        <w:rPr>
          <w:rFonts w:ascii="宋体" w:hAnsi="宋体"/>
        </w:rPr>
      </w:pPr>
    </w:p>
    <w:p>
      <w:pPr>
        <w:spacing w:line="360" w:lineRule="auto"/>
        <w:rPr>
          <w:rFonts w:ascii="宋体" w:hAnsi="宋体"/>
          <w:b/>
          <w:sz w:val="28"/>
        </w:rPr>
      </w:pPr>
      <w:r>
        <w:rPr>
          <w:rFonts w:hint="eastAsia" w:ascii="宋体" w:hAnsi="宋体"/>
          <w:b/>
          <w:sz w:val="28"/>
        </w:rPr>
        <w:t>6、近两年宣传布展服务业绩</w:t>
      </w:r>
    </w:p>
    <w:tbl>
      <w:tblPr>
        <w:tblStyle w:val="14"/>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7"/>
        <w:gridCol w:w="1857"/>
        <w:gridCol w:w="1857"/>
        <w:gridCol w:w="1858"/>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9287" w:type="dxa"/>
            <w:gridSpan w:val="5"/>
            <w:vAlign w:val="center"/>
          </w:tcPr>
          <w:p>
            <w:pPr>
              <w:spacing w:line="360" w:lineRule="auto"/>
              <w:jc w:val="center"/>
              <w:rPr>
                <w:rFonts w:ascii="宋体" w:hAnsi="宋体"/>
              </w:rPr>
            </w:pPr>
            <w:r>
              <w:rPr>
                <w:rFonts w:hint="eastAsia" w:ascii="宋体" w:hAnsi="宋体"/>
              </w:rPr>
              <w:t>已完成项目的详细清单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857" w:type="dxa"/>
            <w:vAlign w:val="center"/>
          </w:tcPr>
          <w:p>
            <w:pPr>
              <w:spacing w:line="360" w:lineRule="auto"/>
              <w:jc w:val="center"/>
              <w:rPr>
                <w:rFonts w:ascii="宋体" w:hAnsi="宋体"/>
              </w:rPr>
            </w:pPr>
            <w:r>
              <w:rPr>
                <w:rFonts w:hint="eastAsia" w:ascii="宋体" w:hAnsi="宋体"/>
              </w:rPr>
              <w:t>起止时间</w:t>
            </w:r>
          </w:p>
        </w:tc>
        <w:tc>
          <w:tcPr>
            <w:tcW w:w="1857" w:type="dxa"/>
            <w:vAlign w:val="center"/>
          </w:tcPr>
          <w:p>
            <w:pPr>
              <w:spacing w:line="360" w:lineRule="auto"/>
              <w:jc w:val="center"/>
              <w:rPr>
                <w:rFonts w:ascii="宋体" w:hAnsi="宋体"/>
              </w:rPr>
            </w:pPr>
            <w:r>
              <w:rPr>
                <w:rFonts w:hint="eastAsia" w:ascii="宋体" w:hAnsi="宋体"/>
              </w:rPr>
              <w:t>项目名称</w:t>
            </w:r>
          </w:p>
        </w:tc>
        <w:tc>
          <w:tcPr>
            <w:tcW w:w="1857" w:type="dxa"/>
            <w:vAlign w:val="center"/>
          </w:tcPr>
          <w:p>
            <w:pPr>
              <w:spacing w:line="360" w:lineRule="auto"/>
              <w:jc w:val="center"/>
              <w:rPr>
                <w:rFonts w:ascii="宋体" w:hAnsi="宋体"/>
              </w:rPr>
            </w:pPr>
            <w:r>
              <w:rPr>
                <w:rFonts w:hint="eastAsia" w:ascii="宋体" w:hAnsi="宋体"/>
              </w:rPr>
              <w:t>制作单位</w:t>
            </w:r>
          </w:p>
        </w:tc>
        <w:tc>
          <w:tcPr>
            <w:tcW w:w="1858" w:type="dxa"/>
            <w:vAlign w:val="center"/>
          </w:tcPr>
          <w:p>
            <w:pPr>
              <w:spacing w:line="360" w:lineRule="auto"/>
              <w:jc w:val="center"/>
              <w:rPr>
                <w:rFonts w:ascii="宋体" w:hAnsi="宋体"/>
              </w:rPr>
            </w:pPr>
            <w:r>
              <w:rPr>
                <w:rFonts w:hint="eastAsia" w:ascii="宋体" w:hAnsi="宋体"/>
              </w:rPr>
              <w:t>项目负责人</w:t>
            </w:r>
          </w:p>
        </w:tc>
        <w:tc>
          <w:tcPr>
            <w:tcW w:w="1858" w:type="dxa"/>
            <w:vAlign w:val="center"/>
          </w:tcPr>
          <w:p>
            <w:pPr>
              <w:spacing w:line="360" w:lineRule="auto"/>
              <w:jc w:val="center"/>
              <w:rPr>
                <w:rFonts w:ascii="宋体" w:hAnsi="宋体"/>
              </w:rPr>
            </w:pPr>
            <w:r>
              <w:rPr>
                <w:rFonts w:hint="eastAsia" w:ascii="宋体" w:hAnsi="宋体"/>
              </w:rPr>
              <w:t>投资额</w:t>
            </w:r>
          </w:p>
          <w:p>
            <w:pPr>
              <w:spacing w:line="360" w:lineRule="auto"/>
              <w:jc w:val="center"/>
              <w:rPr>
                <w:rFonts w:ascii="宋体" w:hAnsi="宋体"/>
              </w:rPr>
            </w:pPr>
            <w:r>
              <w:rPr>
                <w:rFonts w:hint="eastAsia" w:ascii="宋体" w:hAnsi="宋体"/>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857" w:type="dxa"/>
            <w:vAlign w:val="center"/>
          </w:tcPr>
          <w:p>
            <w:pPr>
              <w:spacing w:line="360" w:lineRule="auto"/>
              <w:jc w:val="center"/>
              <w:rPr>
                <w:rFonts w:ascii="宋体" w:hAnsi="宋体"/>
              </w:rPr>
            </w:pPr>
          </w:p>
        </w:tc>
        <w:tc>
          <w:tcPr>
            <w:tcW w:w="1857" w:type="dxa"/>
            <w:vAlign w:val="center"/>
          </w:tcPr>
          <w:p>
            <w:pPr>
              <w:spacing w:line="360" w:lineRule="auto"/>
              <w:jc w:val="center"/>
              <w:rPr>
                <w:rFonts w:ascii="宋体" w:hAnsi="宋体"/>
              </w:rPr>
            </w:pPr>
          </w:p>
        </w:tc>
        <w:tc>
          <w:tcPr>
            <w:tcW w:w="1857" w:type="dxa"/>
            <w:vAlign w:val="center"/>
          </w:tcPr>
          <w:p>
            <w:pPr>
              <w:spacing w:line="360" w:lineRule="auto"/>
              <w:jc w:val="center"/>
              <w:rPr>
                <w:rFonts w:ascii="宋体" w:hAnsi="宋体"/>
              </w:rPr>
            </w:pPr>
          </w:p>
        </w:tc>
        <w:tc>
          <w:tcPr>
            <w:tcW w:w="1858" w:type="dxa"/>
            <w:vAlign w:val="center"/>
          </w:tcPr>
          <w:p>
            <w:pPr>
              <w:spacing w:line="360" w:lineRule="auto"/>
              <w:jc w:val="center"/>
              <w:rPr>
                <w:rFonts w:ascii="宋体" w:hAnsi="宋体"/>
              </w:rPr>
            </w:pPr>
          </w:p>
        </w:tc>
        <w:tc>
          <w:tcPr>
            <w:tcW w:w="1858" w:type="dxa"/>
            <w:vAlign w:val="center"/>
          </w:tcPr>
          <w:p>
            <w:pPr>
              <w:spacing w:line="360"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857" w:type="dxa"/>
            <w:vAlign w:val="center"/>
          </w:tcPr>
          <w:p>
            <w:pPr>
              <w:spacing w:line="360" w:lineRule="auto"/>
              <w:jc w:val="center"/>
              <w:rPr>
                <w:rFonts w:ascii="宋体" w:hAnsi="宋体"/>
              </w:rPr>
            </w:pPr>
          </w:p>
        </w:tc>
        <w:tc>
          <w:tcPr>
            <w:tcW w:w="1857" w:type="dxa"/>
            <w:vAlign w:val="center"/>
          </w:tcPr>
          <w:p>
            <w:pPr>
              <w:spacing w:line="360" w:lineRule="auto"/>
              <w:jc w:val="center"/>
              <w:rPr>
                <w:rFonts w:ascii="宋体" w:hAnsi="宋体"/>
              </w:rPr>
            </w:pPr>
          </w:p>
        </w:tc>
        <w:tc>
          <w:tcPr>
            <w:tcW w:w="1857" w:type="dxa"/>
            <w:vAlign w:val="center"/>
          </w:tcPr>
          <w:p>
            <w:pPr>
              <w:spacing w:line="360" w:lineRule="auto"/>
              <w:jc w:val="center"/>
              <w:rPr>
                <w:rFonts w:ascii="宋体" w:hAnsi="宋体"/>
              </w:rPr>
            </w:pPr>
          </w:p>
        </w:tc>
        <w:tc>
          <w:tcPr>
            <w:tcW w:w="1858" w:type="dxa"/>
            <w:vAlign w:val="center"/>
          </w:tcPr>
          <w:p>
            <w:pPr>
              <w:spacing w:line="360" w:lineRule="auto"/>
              <w:jc w:val="center"/>
              <w:rPr>
                <w:rFonts w:ascii="宋体" w:hAnsi="宋体"/>
              </w:rPr>
            </w:pPr>
          </w:p>
        </w:tc>
        <w:tc>
          <w:tcPr>
            <w:tcW w:w="1858" w:type="dxa"/>
            <w:vAlign w:val="center"/>
          </w:tcPr>
          <w:p>
            <w:pPr>
              <w:spacing w:line="360" w:lineRule="auto"/>
              <w:jc w:val="center"/>
              <w:rPr>
                <w:rFonts w:ascii="宋体" w:hAnsi="宋体"/>
              </w:rPr>
            </w:pPr>
          </w:p>
        </w:tc>
      </w:tr>
    </w:tbl>
    <w:p>
      <w:pPr>
        <w:spacing w:line="360" w:lineRule="auto"/>
        <w:jc w:val="left"/>
        <w:rPr>
          <w:rFonts w:ascii="宋体" w:hAnsi="宋体"/>
        </w:rPr>
      </w:pPr>
    </w:p>
    <w:p>
      <w:pPr>
        <w:spacing w:line="360" w:lineRule="auto"/>
        <w:jc w:val="center"/>
        <w:rPr>
          <w:rFonts w:ascii="黑体" w:hAnsi="宋体" w:eastAsia="黑体"/>
          <w:kern w:val="0"/>
          <w:sz w:val="36"/>
        </w:rPr>
      </w:pPr>
    </w:p>
    <w:p>
      <w:pPr>
        <w:spacing w:line="360" w:lineRule="auto"/>
        <w:jc w:val="center"/>
        <w:rPr>
          <w:rFonts w:ascii="宋体" w:hAnsi="宋体"/>
          <w:b/>
          <w:color w:val="000000"/>
          <w:kern w:val="0"/>
          <w:sz w:val="36"/>
          <w:lang w:val="zh-CN"/>
        </w:rPr>
      </w:pPr>
    </w:p>
    <w:p>
      <w:pPr>
        <w:spacing w:line="360" w:lineRule="auto"/>
        <w:jc w:val="center"/>
        <w:rPr>
          <w:rFonts w:ascii="宋体" w:hAnsi="宋体"/>
          <w:b/>
          <w:color w:val="000000"/>
          <w:kern w:val="0"/>
          <w:sz w:val="36"/>
          <w:lang w:val="zh-CN"/>
        </w:rPr>
      </w:pPr>
    </w:p>
    <w:p>
      <w:pPr>
        <w:spacing w:line="360" w:lineRule="auto"/>
        <w:jc w:val="center"/>
        <w:rPr>
          <w:rFonts w:ascii="宋体" w:hAnsi="宋体"/>
          <w:b/>
          <w:color w:val="000000"/>
          <w:kern w:val="0"/>
          <w:sz w:val="36"/>
          <w:lang w:val="zh-CN"/>
        </w:rPr>
      </w:pPr>
    </w:p>
    <w:p>
      <w:pPr>
        <w:spacing w:line="360" w:lineRule="auto"/>
        <w:jc w:val="center"/>
        <w:rPr>
          <w:rFonts w:ascii="宋体" w:hAnsi="宋体"/>
          <w:b/>
          <w:color w:val="000000"/>
          <w:kern w:val="0"/>
          <w:sz w:val="36"/>
          <w:lang w:val="zh-CN"/>
        </w:rPr>
      </w:pPr>
    </w:p>
    <w:p>
      <w:pPr>
        <w:spacing w:line="360" w:lineRule="auto"/>
        <w:jc w:val="center"/>
        <w:rPr>
          <w:rFonts w:ascii="宋体" w:hAnsi="宋体"/>
          <w:b/>
          <w:color w:val="000000"/>
          <w:kern w:val="0"/>
          <w:sz w:val="36"/>
          <w:lang w:val="zh-CN"/>
        </w:rPr>
      </w:pPr>
    </w:p>
    <w:p>
      <w:pPr>
        <w:spacing w:line="360" w:lineRule="auto"/>
        <w:jc w:val="center"/>
        <w:rPr>
          <w:rFonts w:ascii="宋体" w:hAnsi="宋体"/>
          <w:b/>
          <w:color w:val="000000"/>
          <w:kern w:val="0"/>
          <w:sz w:val="36"/>
          <w:lang w:val="zh-CN"/>
        </w:rPr>
      </w:pPr>
    </w:p>
    <w:p>
      <w:pPr>
        <w:spacing w:line="360" w:lineRule="auto"/>
        <w:jc w:val="center"/>
        <w:rPr>
          <w:rFonts w:ascii="宋体" w:hAnsi="宋体"/>
          <w:b/>
          <w:color w:val="000000"/>
          <w:kern w:val="0"/>
          <w:sz w:val="36"/>
          <w:lang w:val="zh-CN"/>
        </w:rPr>
      </w:pPr>
    </w:p>
    <w:p>
      <w:pPr>
        <w:spacing w:line="360" w:lineRule="auto"/>
        <w:jc w:val="center"/>
        <w:rPr>
          <w:rFonts w:ascii="宋体" w:hAnsi="宋体"/>
          <w:b/>
          <w:color w:val="000000"/>
          <w:kern w:val="0"/>
          <w:sz w:val="36"/>
          <w:lang w:val="zh-CN"/>
        </w:rPr>
      </w:pPr>
    </w:p>
    <w:p>
      <w:pPr>
        <w:spacing w:line="360" w:lineRule="auto"/>
        <w:jc w:val="center"/>
        <w:rPr>
          <w:rFonts w:ascii="宋体" w:hAnsi="宋体"/>
          <w:b/>
          <w:color w:val="000000"/>
          <w:kern w:val="0"/>
          <w:sz w:val="36"/>
          <w:lang w:val="zh-CN"/>
        </w:rPr>
      </w:pPr>
    </w:p>
    <w:p>
      <w:pPr>
        <w:spacing w:line="360" w:lineRule="auto"/>
        <w:jc w:val="center"/>
        <w:rPr>
          <w:rFonts w:ascii="宋体" w:hAnsi="宋体"/>
          <w:b/>
          <w:color w:val="000000"/>
          <w:kern w:val="0"/>
          <w:sz w:val="36"/>
          <w:lang w:val="zh-CN"/>
        </w:rPr>
      </w:pPr>
      <w:r>
        <w:rPr>
          <w:rFonts w:hint="eastAsia" w:ascii="宋体" w:hAnsi="宋体"/>
          <w:b/>
          <w:color w:val="000000"/>
          <w:kern w:val="0"/>
          <w:sz w:val="36"/>
          <w:lang w:val="zh-CN"/>
        </w:rPr>
        <w:t>第三章  评审办法</w:t>
      </w:r>
    </w:p>
    <w:p>
      <w:pPr>
        <w:autoSpaceDE w:val="0"/>
        <w:autoSpaceDN w:val="0"/>
        <w:adjustRightInd w:val="0"/>
        <w:spacing w:line="360" w:lineRule="auto"/>
        <w:ind w:firstLine="560" w:firstLineChars="200"/>
        <w:rPr>
          <w:rFonts w:ascii="宋体" w:hAnsi="宋体"/>
          <w:kern w:val="0"/>
          <w:sz w:val="28"/>
          <w:lang w:val="zh-CN"/>
        </w:rPr>
      </w:pPr>
    </w:p>
    <w:p>
      <w:pPr>
        <w:autoSpaceDE w:val="0"/>
        <w:autoSpaceDN w:val="0"/>
        <w:adjustRightInd w:val="0"/>
        <w:spacing w:line="360" w:lineRule="auto"/>
        <w:ind w:firstLine="560" w:firstLineChars="200"/>
        <w:rPr>
          <w:rFonts w:ascii="方正宋黑简体" w:hAnsi="宋体" w:eastAsia="方正宋黑简体"/>
          <w:color w:val="FF0000"/>
          <w:kern w:val="0"/>
          <w:sz w:val="32"/>
          <w:lang w:val="zh-CN"/>
        </w:rPr>
      </w:pPr>
      <w:r>
        <w:rPr>
          <w:rFonts w:hint="eastAsia" w:ascii="宋体" w:hAnsi="宋体"/>
          <w:kern w:val="0"/>
          <w:sz w:val="28"/>
          <w:lang w:val="zh-CN"/>
        </w:rPr>
        <w:t>本次比选评审采用综合评分法。</w:t>
      </w:r>
    </w:p>
    <w:p>
      <w:pPr>
        <w:autoSpaceDE w:val="0"/>
        <w:autoSpaceDN w:val="0"/>
        <w:adjustRightInd w:val="0"/>
        <w:spacing w:line="500" w:lineRule="exact"/>
        <w:ind w:firstLine="551" w:firstLineChars="196"/>
        <w:jc w:val="left"/>
        <w:rPr>
          <w:rFonts w:ascii="宋体" w:hAnsi="宋体"/>
          <w:b/>
          <w:kern w:val="0"/>
          <w:sz w:val="28"/>
          <w:lang w:val="zh-CN"/>
        </w:rPr>
      </w:pPr>
      <w:r>
        <w:rPr>
          <w:rFonts w:hint="eastAsia" w:ascii="宋体" w:hAnsi="宋体"/>
          <w:b/>
          <w:kern w:val="0"/>
          <w:sz w:val="28"/>
          <w:lang w:val="zh-CN"/>
        </w:rPr>
        <w:t>1、基本流程</w:t>
      </w:r>
    </w:p>
    <w:p>
      <w:pPr>
        <w:autoSpaceDE w:val="0"/>
        <w:autoSpaceDN w:val="0"/>
        <w:adjustRightInd w:val="0"/>
        <w:spacing w:line="500" w:lineRule="exact"/>
        <w:ind w:firstLine="548" w:firstLineChars="196"/>
        <w:jc w:val="left"/>
        <w:rPr>
          <w:rFonts w:ascii="宋体" w:hAnsi="宋体"/>
          <w:kern w:val="0"/>
          <w:sz w:val="28"/>
          <w:lang w:val="zh-CN"/>
        </w:rPr>
      </w:pPr>
      <w:r>
        <w:rPr>
          <w:rFonts w:hint="eastAsia" w:ascii="宋体" w:hAnsi="宋体"/>
          <w:kern w:val="0"/>
          <w:sz w:val="28"/>
          <w:lang w:val="zh-CN"/>
        </w:rPr>
        <w:t>评审委员会首先对比选响应文件进行符合性审查，通过符合性审查的，评委按照评分标准（见后附评分表）依次对比选响应单位的比选响应文件进行打分，将评委的打分取算术平均值作为比选响应单位的最终得分。按比选响应单位的最终得分高低顺序进行排序，比选单位确定得分最高的比选响应单位为中选候选人。</w:t>
      </w:r>
    </w:p>
    <w:p>
      <w:pPr>
        <w:autoSpaceDE w:val="0"/>
        <w:autoSpaceDN w:val="0"/>
        <w:adjustRightInd w:val="0"/>
        <w:spacing w:line="500" w:lineRule="exact"/>
        <w:ind w:firstLine="548" w:firstLineChars="196"/>
        <w:jc w:val="left"/>
        <w:rPr>
          <w:rFonts w:ascii="宋体" w:hAnsi="宋体"/>
          <w:kern w:val="0"/>
          <w:sz w:val="28"/>
          <w:lang w:val="zh-CN"/>
        </w:rPr>
      </w:pPr>
      <w:r>
        <w:rPr>
          <w:rFonts w:hint="eastAsia" w:ascii="宋体" w:hAnsi="宋体"/>
          <w:kern w:val="0"/>
          <w:sz w:val="28"/>
          <w:lang w:val="zh-CN"/>
        </w:rPr>
        <w:t>中选候选人主动放弃中选(应提供盖章的书面声明)或提出不能在服务周期内随时保证接受比选单位委托的，则视为放弃。比选单位应按照最终得分排序依次递补中选人。如分数相同(精确到小数点后两位)，则由评委投票决定，得票数多者中选。</w:t>
      </w:r>
    </w:p>
    <w:p>
      <w:pPr>
        <w:autoSpaceDE w:val="0"/>
        <w:autoSpaceDN w:val="0"/>
        <w:adjustRightInd w:val="0"/>
        <w:spacing w:line="500" w:lineRule="exact"/>
        <w:ind w:firstLine="548" w:firstLineChars="196"/>
        <w:jc w:val="left"/>
        <w:rPr>
          <w:rFonts w:hint="eastAsia" w:ascii="宋体" w:hAnsi="宋体"/>
          <w:kern w:val="0"/>
          <w:sz w:val="28"/>
          <w:lang w:val="zh-CN"/>
        </w:rPr>
      </w:pPr>
      <w:r>
        <w:rPr>
          <w:rFonts w:hint="eastAsia" w:ascii="宋体" w:hAnsi="宋体"/>
          <w:kern w:val="0"/>
          <w:sz w:val="28"/>
          <w:lang w:val="zh-CN"/>
        </w:rPr>
        <w:t>本次比选以综合评审得分最高的前两位比选响应单位确定为项目最终中选服务入围单位。</w:t>
      </w:r>
    </w:p>
    <w:p>
      <w:pPr>
        <w:autoSpaceDE w:val="0"/>
        <w:autoSpaceDN w:val="0"/>
        <w:adjustRightInd w:val="0"/>
        <w:spacing w:line="360" w:lineRule="auto"/>
        <w:ind w:firstLine="560" w:firstLineChars="200"/>
        <w:jc w:val="left"/>
        <w:rPr>
          <w:rFonts w:ascii="宋体" w:hAnsi="宋体"/>
          <w:kern w:val="0"/>
          <w:sz w:val="28"/>
          <w:lang w:val="zh-CN"/>
        </w:rPr>
      </w:pPr>
    </w:p>
    <w:p>
      <w:pPr>
        <w:autoSpaceDE w:val="0"/>
        <w:autoSpaceDN w:val="0"/>
        <w:adjustRightInd w:val="0"/>
        <w:spacing w:line="360" w:lineRule="auto"/>
        <w:ind w:firstLine="560" w:firstLineChars="200"/>
        <w:jc w:val="left"/>
        <w:rPr>
          <w:rFonts w:ascii="宋体" w:hAnsi="宋体"/>
          <w:kern w:val="0"/>
          <w:sz w:val="28"/>
          <w:lang w:val="zh-CN"/>
        </w:rPr>
      </w:pPr>
    </w:p>
    <w:p>
      <w:pPr>
        <w:autoSpaceDE w:val="0"/>
        <w:autoSpaceDN w:val="0"/>
        <w:adjustRightInd w:val="0"/>
        <w:spacing w:line="360" w:lineRule="auto"/>
        <w:ind w:firstLine="560" w:firstLineChars="200"/>
        <w:jc w:val="left"/>
        <w:rPr>
          <w:rFonts w:ascii="宋体" w:hAnsi="宋体"/>
          <w:kern w:val="0"/>
          <w:sz w:val="28"/>
          <w:lang w:val="zh-CN"/>
        </w:rPr>
      </w:pPr>
    </w:p>
    <w:p>
      <w:pPr>
        <w:autoSpaceDE w:val="0"/>
        <w:autoSpaceDN w:val="0"/>
        <w:adjustRightInd w:val="0"/>
        <w:spacing w:line="360" w:lineRule="auto"/>
        <w:ind w:firstLine="560" w:firstLineChars="200"/>
        <w:jc w:val="left"/>
        <w:rPr>
          <w:rFonts w:ascii="宋体" w:hAnsi="宋体"/>
          <w:kern w:val="0"/>
          <w:sz w:val="28"/>
          <w:lang w:val="zh-CN"/>
        </w:rPr>
      </w:pPr>
    </w:p>
    <w:p>
      <w:pPr>
        <w:autoSpaceDE w:val="0"/>
        <w:autoSpaceDN w:val="0"/>
        <w:adjustRightInd w:val="0"/>
        <w:spacing w:line="360" w:lineRule="auto"/>
        <w:ind w:firstLine="560" w:firstLineChars="200"/>
        <w:jc w:val="left"/>
        <w:rPr>
          <w:rFonts w:ascii="宋体" w:hAnsi="宋体"/>
          <w:kern w:val="0"/>
          <w:sz w:val="28"/>
          <w:lang w:val="zh-CN"/>
        </w:rPr>
      </w:pPr>
    </w:p>
    <w:p>
      <w:pPr>
        <w:autoSpaceDE w:val="0"/>
        <w:autoSpaceDN w:val="0"/>
        <w:adjustRightInd w:val="0"/>
        <w:spacing w:line="360" w:lineRule="auto"/>
        <w:ind w:firstLine="560" w:firstLineChars="200"/>
        <w:jc w:val="left"/>
        <w:rPr>
          <w:rFonts w:ascii="宋体" w:hAnsi="宋体"/>
          <w:kern w:val="0"/>
          <w:sz w:val="28"/>
          <w:lang w:val="zh-CN"/>
        </w:rPr>
      </w:pPr>
    </w:p>
    <w:p>
      <w:pPr>
        <w:autoSpaceDE w:val="0"/>
        <w:autoSpaceDN w:val="0"/>
        <w:adjustRightInd w:val="0"/>
        <w:spacing w:line="360" w:lineRule="auto"/>
        <w:ind w:firstLine="560" w:firstLineChars="200"/>
        <w:jc w:val="left"/>
        <w:rPr>
          <w:rFonts w:ascii="宋体" w:hAnsi="宋体"/>
          <w:kern w:val="0"/>
          <w:sz w:val="28"/>
          <w:lang w:val="zh-CN"/>
        </w:rPr>
      </w:pPr>
    </w:p>
    <w:p>
      <w:pPr>
        <w:autoSpaceDE w:val="0"/>
        <w:autoSpaceDN w:val="0"/>
        <w:adjustRightInd w:val="0"/>
        <w:spacing w:line="360" w:lineRule="auto"/>
        <w:ind w:firstLine="560" w:firstLineChars="200"/>
        <w:jc w:val="left"/>
        <w:rPr>
          <w:rFonts w:ascii="宋体" w:hAnsi="宋体"/>
          <w:kern w:val="0"/>
          <w:sz w:val="28"/>
          <w:lang w:val="zh-CN"/>
        </w:rPr>
      </w:pPr>
    </w:p>
    <w:p>
      <w:pPr>
        <w:autoSpaceDE w:val="0"/>
        <w:autoSpaceDN w:val="0"/>
        <w:adjustRightInd w:val="0"/>
        <w:spacing w:line="360" w:lineRule="auto"/>
        <w:ind w:firstLine="560" w:firstLineChars="200"/>
        <w:jc w:val="left"/>
        <w:rPr>
          <w:rFonts w:ascii="宋体" w:hAnsi="宋体"/>
          <w:kern w:val="0"/>
          <w:sz w:val="28"/>
          <w:lang w:val="zh-CN"/>
        </w:rPr>
      </w:pPr>
    </w:p>
    <w:p>
      <w:pPr>
        <w:autoSpaceDE w:val="0"/>
        <w:autoSpaceDN w:val="0"/>
        <w:adjustRightInd w:val="0"/>
        <w:spacing w:line="360" w:lineRule="auto"/>
        <w:ind w:firstLine="560" w:firstLineChars="200"/>
        <w:jc w:val="left"/>
        <w:rPr>
          <w:rFonts w:ascii="宋体" w:hAnsi="宋体"/>
          <w:kern w:val="0"/>
          <w:sz w:val="28"/>
          <w:lang w:val="zh-CN"/>
        </w:rPr>
      </w:pPr>
    </w:p>
    <w:p>
      <w:pPr>
        <w:autoSpaceDE w:val="0"/>
        <w:autoSpaceDN w:val="0"/>
        <w:adjustRightInd w:val="0"/>
        <w:spacing w:line="360" w:lineRule="auto"/>
        <w:ind w:firstLine="562" w:firstLineChars="200"/>
        <w:jc w:val="left"/>
        <w:rPr>
          <w:rFonts w:ascii="宋体" w:hAnsi="宋体"/>
          <w:b/>
          <w:kern w:val="0"/>
          <w:sz w:val="28"/>
          <w:szCs w:val="28"/>
          <w:lang w:val="zh-CN"/>
        </w:rPr>
      </w:pPr>
      <w:r>
        <w:rPr>
          <w:rFonts w:hint="eastAsia" w:ascii="宋体" w:hAnsi="宋体"/>
          <w:b/>
          <w:kern w:val="0"/>
          <w:sz w:val="28"/>
          <w:szCs w:val="28"/>
          <w:lang w:val="zh-CN"/>
        </w:rPr>
        <w:t>2、综合评分标准（标准总分值100分）：</w:t>
      </w:r>
    </w:p>
    <w:tbl>
      <w:tblPr>
        <w:tblStyle w:val="14"/>
        <w:tblW w:w="9287"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33"/>
        <w:gridCol w:w="1386"/>
        <w:gridCol w:w="4852"/>
        <w:gridCol w:w="1679"/>
        <w:gridCol w:w="83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533" w:type="dxa"/>
            <w:vAlign w:val="center"/>
          </w:tcPr>
          <w:p>
            <w:pPr>
              <w:pStyle w:val="34"/>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序号</w:t>
            </w:r>
          </w:p>
        </w:tc>
        <w:tc>
          <w:tcPr>
            <w:tcW w:w="1386" w:type="dxa"/>
            <w:vAlign w:val="center"/>
          </w:tcPr>
          <w:p>
            <w:pPr>
              <w:pStyle w:val="34"/>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评分项目</w:t>
            </w:r>
          </w:p>
        </w:tc>
        <w:tc>
          <w:tcPr>
            <w:tcW w:w="4852" w:type="dxa"/>
            <w:vAlign w:val="center"/>
          </w:tcPr>
          <w:p>
            <w:pPr>
              <w:pStyle w:val="34"/>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评分标准</w:t>
            </w:r>
          </w:p>
        </w:tc>
        <w:tc>
          <w:tcPr>
            <w:tcW w:w="1679" w:type="dxa"/>
            <w:vAlign w:val="center"/>
          </w:tcPr>
          <w:p>
            <w:pPr>
              <w:pStyle w:val="34"/>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评分依据</w:t>
            </w:r>
          </w:p>
        </w:tc>
        <w:tc>
          <w:tcPr>
            <w:tcW w:w="837" w:type="dxa"/>
            <w:vAlign w:val="center"/>
          </w:tcPr>
          <w:p>
            <w:pPr>
              <w:pStyle w:val="34"/>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满分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533" w:type="dxa"/>
            <w:vMerge w:val="restart"/>
            <w:vAlign w:val="center"/>
          </w:tcPr>
          <w:p>
            <w:pPr>
              <w:pStyle w:val="34"/>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1</w:t>
            </w:r>
          </w:p>
        </w:tc>
        <w:tc>
          <w:tcPr>
            <w:tcW w:w="1386" w:type="dxa"/>
            <w:vMerge w:val="restart"/>
            <w:vAlign w:val="center"/>
          </w:tcPr>
          <w:p>
            <w:pPr>
              <w:kinsoku w:val="0"/>
              <w:overflowPunct w:val="0"/>
              <w:autoSpaceDE w:val="0"/>
              <w:autoSpaceDN w:val="0"/>
              <w:snapToGrid w:val="0"/>
              <w:jc w:val="center"/>
              <w:rPr>
                <w:rFonts w:ascii="宋体" w:hAnsi="宋体" w:cs="宋体"/>
                <w:snapToGrid w:val="0"/>
                <w:sz w:val="28"/>
                <w:szCs w:val="28"/>
              </w:rPr>
            </w:pPr>
            <w:r>
              <w:rPr>
                <w:rFonts w:hint="eastAsia" w:ascii="宋体" w:hAnsi="宋体" w:cs="宋体"/>
                <w:snapToGrid w:val="0"/>
                <w:sz w:val="28"/>
                <w:szCs w:val="28"/>
              </w:rPr>
              <w:t>公司资质与业绩</w:t>
            </w:r>
          </w:p>
          <w:p>
            <w:pPr>
              <w:kinsoku w:val="0"/>
              <w:overflowPunct w:val="0"/>
              <w:autoSpaceDE w:val="0"/>
              <w:autoSpaceDN w:val="0"/>
              <w:snapToGrid w:val="0"/>
              <w:jc w:val="center"/>
              <w:rPr>
                <w:rFonts w:ascii="宋体" w:hAnsi="宋体" w:cs="宋体"/>
                <w:snapToGrid w:val="0"/>
                <w:sz w:val="28"/>
                <w:szCs w:val="28"/>
              </w:rPr>
            </w:pPr>
            <w:r>
              <w:rPr>
                <w:rFonts w:hint="eastAsia" w:ascii="宋体" w:hAnsi="宋体" w:cs="宋体"/>
                <w:snapToGrid w:val="0"/>
                <w:sz w:val="28"/>
                <w:szCs w:val="28"/>
              </w:rPr>
              <w:t>（20分）</w:t>
            </w:r>
          </w:p>
        </w:tc>
        <w:tc>
          <w:tcPr>
            <w:tcW w:w="4852" w:type="dxa"/>
            <w:vAlign w:val="center"/>
          </w:tcPr>
          <w:p>
            <w:pPr>
              <w:kinsoku w:val="0"/>
              <w:overflowPunct w:val="0"/>
              <w:autoSpaceDE w:val="0"/>
              <w:autoSpaceDN w:val="0"/>
              <w:snapToGrid w:val="0"/>
              <w:rPr>
                <w:rFonts w:ascii="宋体" w:hAnsi="宋体" w:cs="宋体"/>
                <w:snapToGrid w:val="0"/>
                <w:sz w:val="28"/>
                <w:szCs w:val="28"/>
              </w:rPr>
            </w:pPr>
            <w:r>
              <w:rPr>
                <w:rFonts w:hint="eastAsia" w:ascii="宋体" w:hAnsi="宋体" w:cs="宋体"/>
                <w:snapToGrid w:val="0"/>
                <w:sz w:val="28"/>
                <w:szCs w:val="28"/>
              </w:rPr>
              <w:t>注册资金：200万及以上，10分；100万（含100万）-200万，8分；100万以下，6分；</w:t>
            </w:r>
          </w:p>
        </w:tc>
        <w:tc>
          <w:tcPr>
            <w:tcW w:w="1679" w:type="dxa"/>
            <w:vAlign w:val="center"/>
          </w:tcPr>
          <w:p>
            <w:pPr>
              <w:kinsoku w:val="0"/>
              <w:overflowPunct w:val="0"/>
              <w:autoSpaceDE w:val="0"/>
              <w:autoSpaceDN w:val="0"/>
              <w:snapToGrid w:val="0"/>
              <w:jc w:val="center"/>
              <w:rPr>
                <w:rFonts w:ascii="宋体" w:hAnsi="宋体" w:cs="宋体"/>
                <w:snapToGrid w:val="0"/>
                <w:sz w:val="28"/>
                <w:szCs w:val="28"/>
              </w:rPr>
            </w:pPr>
            <w:r>
              <w:rPr>
                <w:rFonts w:hint="eastAsia" w:ascii="宋体" w:hAnsi="宋体" w:cs="宋体"/>
                <w:snapToGrid w:val="0"/>
                <w:sz w:val="28"/>
                <w:szCs w:val="28"/>
              </w:rPr>
              <w:t>营业执照</w:t>
            </w:r>
          </w:p>
        </w:tc>
        <w:tc>
          <w:tcPr>
            <w:tcW w:w="837" w:type="dxa"/>
            <w:vAlign w:val="center"/>
          </w:tcPr>
          <w:p>
            <w:pPr>
              <w:pStyle w:val="34"/>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10分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533" w:type="dxa"/>
            <w:vMerge w:val="continue"/>
            <w:vAlign w:val="center"/>
          </w:tcPr>
          <w:p>
            <w:pPr>
              <w:pStyle w:val="34"/>
              <w:kinsoku w:val="0"/>
              <w:overflowPunct w:val="0"/>
              <w:autoSpaceDE w:val="0"/>
              <w:autoSpaceDN w:val="0"/>
              <w:snapToGrid w:val="0"/>
              <w:spacing w:before="0" w:after="0"/>
              <w:jc w:val="center"/>
              <w:textAlignment w:val="bottom"/>
              <w:rPr>
                <w:rFonts w:hAnsi="宋体"/>
                <w:b w:val="0"/>
                <w:snapToGrid w:val="0"/>
                <w:sz w:val="28"/>
                <w:szCs w:val="28"/>
              </w:rPr>
            </w:pPr>
          </w:p>
        </w:tc>
        <w:tc>
          <w:tcPr>
            <w:tcW w:w="1386" w:type="dxa"/>
            <w:vMerge w:val="continue"/>
            <w:vAlign w:val="center"/>
          </w:tcPr>
          <w:p>
            <w:pPr>
              <w:kinsoku w:val="0"/>
              <w:overflowPunct w:val="0"/>
              <w:autoSpaceDE w:val="0"/>
              <w:autoSpaceDN w:val="0"/>
              <w:snapToGrid w:val="0"/>
              <w:jc w:val="center"/>
              <w:rPr>
                <w:rFonts w:ascii="宋体" w:hAnsi="宋体" w:cs="宋体"/>
                <w:snapToGrid w:val="0"/>
                <w:sz w:val="28"/>
                <w:szCs w:val="28"/>
              </w:rPr>
            </w:pPr>
          </w:p>
        </w:tc>
        <w:tc>
          <w:tcPr>
            <w:tcW w:w="4852" w:type="dxa"/>
            <w:vAlign w:val="center"/>
          </w:tcPr>
          <w:p>
            <w:pPr>
              <w:widowControl/>
              <w:kinsoku w:val="0"/>
              <w:overflowPunct w:val="0"/>
              <w:autoSpaceDE w:val="0"/>
              <w:autoSpaceDN w:val="0"/>
              <w:snapToGrid w:val="0"/>
              <w:rPr>
                <w:rFonts w:hint="default" w:eastAsia="宋体"/>
                <w:sz w:val="28"/>
                <w:szCs w:val="28"/>
                <w:lang w:val="en-US" w:eastAsia="zh-CN"/>
              </w:rPr>
            </w:pPr>
            <w:r>
              <w:rPr>
                <w:rFonts w:hint="eastAsia" w:ascii="宋体" w:hAnsi="宋体" w:cs="宋体"/>
                <w:snapToGrid w:val="0"/>
                <w:sz w:val="28"/>
                <w:szCs w:val="28"/>
              </w:rPr>
              <w:t>项目管理业绩：单个项目金额50</w:t>
            </w:r>
            <w:r>
              <w:rPr>
                <w:rFonts w:ascii="宋体" w:hAnsi="宋体" w:cs="宋体"/>
                <w:snapToGrid w:val="0"/>
                <w:sz w:val="28"/>
                <w:szCs w:val="28"/>
              </w:rPr>
              <w:t>万</w:t>
            </w:r>
            <w:r>
              <w:rPr>
                <w:rFonts w:hint="eastAsia" w:ascii="宋体" w:hAnsi="宋体" w:cs="宋体"/>
                <w:snapToGrid w:val="0"/>
                <w:sz w:val="28"/>
                <w:szCs w:val="28"/>
              </w:rPr>
              <w:t>及以上</w:t>
            </w:r>
            <w:r>
              <w:rPr>
                <w:rFonts w:ascii="宋体" w:hAnsi="宋体" w:cs="宋体"/>
                <w:snapToGrid w:val="0"/>
                <w:sz w:val="28"/>
                <w:szCs w:val="28"/>
              </w:rPr>
              <w:t>（含正在进行</w:t>
            </w:r>
            <w:r>
              <w:rPr>
                <w:rFonts w:hint="eastAsia" w:ascii="宋体" w:hAnsi="宋体" w:cs="宋体"/>
                <w:snapToGrid w:val="0"/>
                <w:sz w:val="28"/>
                <w:szCs w:val="28"/>
              </w:rPr>
              <w:t>的</w:t>
            </w:r>
            <w:r>
              <w:rPr>
                <w:rFonts w:ascii="宋体" w:hAnsi="宋体" w:cs="宋体"/>
                <w:snapToGrid w:val="0"/>
                <w:sz w:val="28"/>
                <w:szCs w:val="28"/>
              </w:rPr>
              <w:t>项目）</w:t>
            </w:r>
            <w:r>
              <w:rPr>
                <w:rFonts w:hint="eastAsia" w:ascii="宋体" w:hAnsi="宋体" w:cs="宋体"/>
                <w:snapToGrid w:val="0"/>
                <w:sz w:val="28"/>
                <w:szCs w:val="28"/>
              </w:rPr>
              <w:t>，</w:t>
            </w:r>
            <w:r>
              <w:rPr>
                <w:rFonts w:ascii="宋体" w:hAnsi="宋体" w:cs="宋体"/>
                <w:snapToGrid w:val="0"/>
                <w:sz w:val="28"/>
                <w:szCs w:val="28"/>
              </w:rPr>
              <w:t>10分</w:t>
            </w:r>
            <w:r>
              <w:rPr>
                <w:rFonts w:hint="eastAsia" w:ascii="宋体" w:hAnsi="宋体" w:cs="宋体"/>
                <w:snapToGrid w:val="0"/>
                <w:sz w:val="28"/>
                <w:szCs w:val="28"/>
              </w:rPr>
              <w:t>；单个项目30-50</w:t>
            </w:r>
            <w:r>
              <w:rPr>
                <w:rFonts w:ascii="宋体" w:hAnsi="宋体" w:cs="宋体"/>
                <w:snapToGrid w:val="0"/>
                <w:sz w:val="28"/>
                <w:szCs w:val="28"/>
              </w:rPr>
              <w:t>万</w:t>
            </w:r>
            <w:r>
              <w:rPr>
                <w:rFonts w:hint="eastAsia" w:ascii="宋体" w:hAnsi="宋体" w:cs="宋体"/>
                <w:snapToGrid w:val="0"/>
                <w:sz w:val="28"/>
                <w:szCs w:val="28"/>
              </w:rPr>
              <w:t>（含30万），</w:t>
            </w:r>
            <w:r>
              <w:rPr>
                <w:rFonts w:ascii="宋体" w:hAnsi="宋体" w:cs="宋体"/>
                <w:snapToGrid w:val="0"/>
                <w:sz w:val="28"/>
                <w:szCs w:val="28"/>
              </w:rPr>
              <w:t>5分</w:t>
            </w:r>
            <w:r>
              <w:rPr>
                <w:rFonts w:hint="eastAsia" w:ascii="宋体" w:hAnsi="宋体" w:cs="宋体"/>
                <w:snapToGrid w:val="0"/>
                <w:sz w:val="28"/>
                <w:szCs w:val="28"/>
              </w:rPr>
              <w:t>；</w:t>
            </w:r>
            <w:r>
              <w:rPr>
                <w:rFonts w:ascii="宋体" w:hAnsi="宋体" w:cs="宋体"/>
                <w:snapToGrid w:val="0"/>
                <w:sz w:val="28"/>
                <w:szCs w:val="28"/>
              </w:rPr>
              <w:t>单个项目</w:t>
            </w:r>
            <w:r>
              <w:rPr>
                <w:rFonts w:hint="eastAsia" w:ascii="宋体" w:hAnsi="宋体" w:cs="宋体"/>
                <w:snapToGrid w:val="0"/>
                <w:sz w:val="28"/>
                <w:szCs w:val="28"/>
              </w:rPr>
              <w:t>30</w:t>
            </w:r>
            <w:r>
              <w:rPr>
                <w:rFonts w:ascii="宋体" w:hAnsi="宋体" w:cs="宋体"/>
                <w:snapToGrid w:val="0"/>
                <w:sz w:val="28"/>
                <w:szCs w:val="28"/>
              </w:rPr>
              <w:t>万</w:t>
            </w:r>
            <w:r>
              <w:rPr>
                <w:rFonts w:hint="eastAsia" w:ascii="宋体" w:hAnsi="宋体" w:cs="宋体"/>
                <w:snapToGrid w:val="0"/>
                <w:sz w:val="28"/>
                <w:szCs w:val="28"/>
              </w:rPr>
              <w:t>以下，3</w:t>
            </w:r>
            <w:r>
              <w:rPr>
                <w:rFonts w:ascii="宋体" w:hAnsi="宋体" w:cs="宋体"/>
                <w:snapToGrid w:val="0"/>
                <w:sz w:val="28"/>
                <w:szCs w:val="28"/>
              </w:rPr>
              <w:t>分</w:t>
            </w:r>
            <w:r>
              <w:rPr>
                <w:rFonts w:hint="eastAsia" w:ascii="宋体" w:hAnsi="宋体" w:cs="宋体"/>
                <w:snapToGrid w:val="0"/>
                <w:sz w:val="28"/>
                <w:szCs w:val="28"/>
                <w:lang w:eastAsia="zh-CN"/>
              </w:rPr>
              <w:t>；满分</w:t>
            </w:r>
            <w:r>
              <w:rPr>
                <w:rFonts w:hint="eastAsia" w:ascii="宋体" w:hAnsi="宋体" w:cs="宋体"/>
                <w:snapToGrid w:val="0"/>
                <w:sz w:val="28"/>
                <w:szCs w:val="28"/>
                <w:lang w:val="en-US" w:eastAsia="zh-CN"/>
              </w:rPr>
              <w:t>10分；</w:t>
            </w:r>
          </w:p>
        </w:tc>
        <w:tc>
          <w:tcPr>
            <w:tcW w:w="1679" w:type="dxa"/>
            <w:vAlign w:val="center"/>
          </w:tcPr>
          <w:p>
            <w:pPr>
              <w:kinsoku w:val="0"/>
              <w:overflowPunct w:val="0"/>
              <w:autoSpaceDE w:val="0"/>
              <w:autoSpaceDN w:val="0"/>
              <w:snapToGrid w:val="0"/>
              <w:jc w:val="center"/>
              <w:rPr>
                <w:rFonts w:ascii="宋体" w:hAnsi="宋体" w:cs="宋体"/>
                <w:snapToGrid w:val="0"/>
                <w:sz w:val="28"/>
                <w:szCs w:val="28"/>
              </w:rPr>
            </w:pPr>
            <w:r>
              <w:rPr>
                <w:rFonts w:hint="eastAsia" w:ascii="宋体" w:hAnsi="宋体" w:cs="宋体"/>
                <w:snapToGrid w:val="0"/>
                <w:sz w:val="28"/>
                <w:szCs w:val="28"/>
              </w:rPr>
              <w:t>项目列表、</w:t>
            </w:r>
          </w:p>
          <w:p>
            <w:pPr>
              <w:kinsoku w:val="0"/>
              <w:overflowPunct w:val="0"/>
              <w:autoSpaceDE w:val="0"/>
              <w:autoSpaceDN w:val="0"/>
              <w:snapToGrid w:val="0"/>
              <w:jc w:val="center"/>
              <w:rPr>
                <w:rFonts w:ascii="宋体" w:hAnsi="宋体" w:cs="宋体"/>
                <w:snapToGrid w:val="0"/>
                <w:sz w:val="28"/>
                <w:szCs w:val="28"/>
              </w:rPr>
            </w:pPr>
            <w:r>
              <w:rPr>
                <w:rFonts w:hint="eastAsia" w:ascii="宋体" w:hAnsi="宋体" w:cs="宋体"/>
                <w:snapToGrid w:val="0"/>
                <w:sz w:val="28"/>
                <w:szCs w:val="28"/>
              </w:rPr>
              <w:t>合同复印件加盖公章、</w:t>
            </w:r>
          </w:p>
          <w:p>
            <w:pPr>
              <w:kinsoku w:val="0"/>
              <w:overflowPunct w:val="0"/>
              <w:autoSpaceDE w:val="0"/>
              <w:autoSpaceDN w:val="0"/>
              <w:snapToGrid w:val="0"/>
              <w:rPr>
                <w:rFonts w:ascii="宋体" w:hAnsi="宋体" w:cs="宋体"/>
                <w:b/>
                <w:snapToGrid w:val="0"/>
                <w:color w:val="FF0000"/>
                <w:sz w:val="28"/>
                <w:szCs w:val="28"/>
              </w:rPr>
            </w:pPr>
            <w:r>
              <w:rPr>
                <w:rFonts w:hint="eastAsia" w:ascii="宋体" w:hAnsi="宋体" w:cs="宋体"/>
                <w:snapToGrid w:val="0"/>
                <w:sz w:val="28"/>
                <w:szCs w:val="28"/>
              </w:rPr>
              <w:t>现场照片</w:t>
            </w:r>
          </w:p>
        </w:tc>
        <w:tc>
          <w:tcPr>
            <w:tcW w:w="837" w:type="dxa"/>
            <w:vAlign w:val="center"/>
          </w:tcPr>
          <w:p>
            <w:pPr>
              <w:pStyle w:val="34"/>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10分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533" w:type="dxa"/>
            <w:vMerge w:val="restart"/>
            <w:vAlign w:val="center"/>
          </w:tcPr>
          <w:p>
            <w:pPr>
              <w:pStyle w:val="34"/>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2</w:t>
            </w:r>
          </w:p>
        </w:tc>
        <w:tc>
          <w:tcPr>
            <w:tcW w:w="1386" w:type="dxa"/>
            <w:vMerge w:val="restart"/>
            <w:vAlign w:val="center"/>
          </w:tcPr>
          <w:p>
            <w:pPr>
              <w:kinsoku w:val="0"/>
              <w:overflowPunct w:val="0"/>
              <w:autoSpaceDE w:val="0"/>
              <w:autoSpaceDN w:val="0"/>
              <w:snapToGrid w:val="0"/>
              <w:jc w:val="center"/>
              <w:rPr>
                <w:rFonts w:ascii="宋体" w:hAnsi="宋体" w:cs="宋体"/>
                <w:snapToGrid w:val="0"/>
                <w:sz w:val="28"/>
                <w:szCs w:val="28"/>
              </w:rPr>
            </w:pPr>
            <w:r>
              <w:rPr>
                <w:rFonts w:hint="eastAsia" w:ascii="宋体" w:hAnsi="宋体" w:cs="宋体"/>
                <w:snapToGrid w:val="0"/>
                <w:sz w:val="28"/>
                <w:szCs w:val="28"/>
              </w:rPr>
              <w:t>技术方案</w:t>
            </w:r>
          </w:p>
          <w:p>
            <w:pPr>
              <w:kinsoku w:val="0"/>
              <w:overflowPunct w:val="0"/>
              <w:autoSpaceDE w:val="0"/>
              <w:autoSpaceDN w:val="0"/>
              <w:snapToGrid w:val="0"/>
              <w:jc w:val="center"/>
              <w:rPr>
                <w:rFonts w:ascii="宋体" w:hAnsi="宋体" w:cs="宋体"/>
                <w:snapToGrid w:val="0"/>
                <w:sz w:val="28"/>
                <w:szCs w:val="28"/>
              </w:rPr>
            </w:pPr>
            <w:r>
              <w:rPr>
                <w:rFonts w:hint="eastAsia" w:ascii="宋体" w:hAnsi="宋体" w:cs="宋体"/>
                <w:snapToGrid w:val="0"/>
                <w:sz w:val="28"/>
                <w:szCs w:val="28"/>
              </w:rPr>
              <w:t>（30分）</w:t>
            </w:r>
          </w:p>
        </w:tc>
        <w:tc>
          <w:tcPr>
            <w:tcW w:w="4852" w:type="dxa"/>
            <w:vAlign w:val="center"/>
          </w:tcPr>
          <w:p>
            <w:pPr>
              <w:widowControl/>
              <w:kinsoku w:val="0"/>
              <w:overflowPunct w:val="0"/>
              <w:autoSpaceDE w:val="0"/>
              <w:autoSpaceDN w:val="0"/>
              <w:snapToGrid w:val="0"/>
              <w:rPr>
                <w:rFonts w:ascii="宋体" w:hAnsi="宋体" w:cs="宋体"/>
                <w:snapToGrid w:val="0"/>
                <w:sz w:val="28"/>
                <w:szCs w:val="28"/>
              </w:rPr>
            </w:pPr>
            <w:r>
              <w:rPr>
                <w:rFonts w:hint="eastAsia" w:ascii="宋体" w:hAnsi="宋体" w:cs="宋体"/>
                <w:snapToGrid w:val="0"/>
                <w:sz w:val="28"/>
                <w:szCs w:val="28"/>
              </w:rPr>
              <w:t>组织机构设置是否合理，项目经理及各专业管理人员或技术人员是否配备齐全、分工明确，0-10分；</w:t>
            </w:r>
          </w:p>
        </w:tc>
        <w:tc>
          <w:tcPr>
            <w:tcW w:w="1679" w:type="dxa"/>
            <w:vAlign w:val="center"/>
          </w:tcPr>
          <w:p>
            <w:pPr>
              <w:pStyle w:val="34"/>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方案</w:t>
            </w:r>
          </w:p>
        </w:tc>
        <w:tc>
          <w:tcPr>
            <w:tcW w:w="837" w:type="dxa"/>
            <w:vAlign w:val="center"/>
          </w:tcPr>
          <w:p>
            <w:pPr>
              <w:pStyle w:val="34"/>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10分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533" w:type="dxa"/>
            <w:vMerge w:val="continue"/>
            <w:vAlign w:val="center"/>
          </w:tcPr>
          <w:p>
            <w:pPr>
              <w:pStyle w:val="34"/>
              <w:kinsoku w:val="0"/>
              <w:overflowPunct w:val="0"/>
              <w:autoSpaceDE w:val="0"/>
              <w:autoSpaceDN w:val="0"/>
              <w:snapToGrid w:val="0"/>
              <w:spacing w:before="0" w:after="0"/>
              <w:jc w:val="center"/>
              <w:textAlignment w:val="bottom"/>
              <w:rPr>
                <w:rFonts w:hAnsi="宋体"/>
                <w:b w:val="0"/>
                <w:snapToGrid w:val="0"/>
                <w:sz w:val="28"/>
                <w:szCs w:val="28"/>
              </w:rPr>
            </w:pPr>
          </w:p>
        </w:tc>
        <w:tc>
          <w:tcPr>
            <w:tcW w:w="1386" w:type="dxa"/>
            <w:vMerge w:val="continue"/>
            <w:vAlign w:val="center"/>
          </w:tcPr>
          <w:p>
            <w:pPr>
              <w:kinsoku w:val="0"/>
              <w:overflowPunct w:val="0"/>
              <w:autoSpaceDE w:val="0"/>
              <w:autoSpaceDN w:val="0"/>
              <w:snapToGrid w:val="0"/>
              <w:jc w:val="center"/>
              <w:rPr>
                <w:rFonts w:ascii="宋体" w:hAnsi="宋体" w:cs="宋体"/>
                <w:snapToGrid w:val="0"/>
                <w:sz w:val="28"/>
                <w:szCs w:val="28"/>
              </w:rPr>
            </w:pPr>
          </w:p>
        </w:tc>
        <w:tc>
          <w:tcPr>
            <w:tcW w:w="4852" w:type="dxa"/>
            <w:vAlign w:val="center"/>
          </w:tcPr>
          <w:p>
            <w:pPr>
              <w:widowControl/>
              <w:kinsoku w:val="0"/>
              <w:overflowPunct w:val="0"/>
              <w:autoSpaceDE w:val="0"/>
              <w:autoSpaceDN w:val="0"/>
              <w:snapToGrid w:val="0"/>
              <w:rPr>
                <w:rFonts w:ascii="宋体" w:hAnsi="宋体" w:cs="宋体"/>
                <w:snapToGrid w:val="0"/>
                <w:sz w:val="28"/>
                <w:szCs w:val="28"/>
              </w:rPr>
            </w:pPr>
            <w:r>
              <w:rPr>
                <w:rFonts w:hint="eastAsia" w:ascii="宋体" w:hAnsi="宋体" w:cs="宋体"/>
                <w:snapToGrid w:val="0"/>
                <w:sz w:val="28"/>
                <w:szCs w:val="28"/>
              </w:rPr>
              <w:t>项目管理方案考虑是否全面完整，专业性、系统性和可操作性是否较强，0-10分；</w:t>
            </w:r>
          </w:p>
        </w:tc>
        <w:tc>
          <w:tcPr>
            <w:tcW w:w="1679" w:type="dxa"/>
            <w:vAlign w:val="center"/>
          </w:tcPr>
          <w:p>
            <w:pPr>
              <w:pStyle w:val="34"/>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方案</w:t>
            </w:r>
          </w:p>
        </w:tc>
        <w:tc>
          <w:tcPr>
            <w:tcW w:w="837" w:type="dxa"/>
            <w:vAlign w:val="center"/>
          </w:tcPr>
          <w:p>
            <w:pPr>
              <w:pStyle w:val="34"/>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10分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533" w:type="dxa"/>
            <w:vMerge w:val="continue"/>
            <w:vAlign w:val="center"/>
          </w:tcPr>
          <w:p>
            <w:pPr>
              <w:pStyle w:val="34"/>
              <w:kinsoku w:val="0"/>
              <w:overflowPunct w:val="0"/>
              <w:autoSpaceDE w:val="0"/>
              <w:autoSpaceDN w:val="0"/>
              <w:snapToGrid w:val="0"/>
              <w:spacing w:before="0" w:after="0"/>
              <w:jc w:val="center"/>
              <w:textAlignment w:val="bottom"/>
              <w:rPr>
                <w:rFonts w:hAnsi="宋体"/>
                <w:b w:val="0"/>
                <w:snapToGrid w:val="0"/>
                <w:sz w:val="28"/>
                <w:szCs w:val="28"/>
              </w:rPr>
            </w:pPr>
          </w:p>
        </w:tc>
        <w:tc>
          <w:tcPr>
            <w:tcW w:w="1386" w:type="dxa"/>
            <w:vMerge w:val="continue"/>
            <w:vAlign w:val="center"/>
          </w:tcPr>
          <w:p>
            <w:pPr>
              <w:kinsoku w:val="0"/>
              <w:overflowPunct w:val="0"/>
              <w:autoSpaceDE w:val="0"/>
              <w:autoSpaceDN w:val="0"/>
              <w:snapToGrid w:val="0"/>
              <w:jc w:val="center"/>
              <w:rPr>
                <w:rFonts w:ascii="宋体" w:hAnsi="宋体" w:cs="宋体"/>
                <w:snapToGrid w:val="0"/>
                <w:sz w:val="28"/>
                <w:szCs w:val="28"/>
              </w:rPr>
            </w:pPr>
          </w:p>
        </w:tc>
        <w:tc>
          <w:tcPr>
            <w:tcW w:w="4852" w:type="dxa"/>
            <w:vAlign w:val="center"/>
          </w:tcPr>
          <w:p>
            <w:pPr>
              <w:widowControl/>
              <w:kinsoku w:val="0"/>
              <w:overflowPunct w:val="0"/>
              <w:autoSpaceDE w:val="0"/>
              <w:autoSpaceDN w:val="0"/>
              <w:snapToGrid w:val="0"/>
              <w:rPr>
                <w:rFonts w:ascii="宋体" w:hAnsi="宋体" w:cs="宋体"/>
                <w:snapToGrid w:val="0"/>
                <w:sz w:val="28"/>
                <w:szCs w:val="28"/>
              </w:rPr>
            </w:pPr>
            <w:r>
              <w:rPr>
                <w:rFonts w:hint="eastAsia" w:ascii="宋体" w:hAnsi="宋体" w:cs="宋体"/>
                <w:snapToGrid w:val="0"/>
                <w:sz w:val="28"/>
                <w:szCs w:val="28"/>
              </w:rPr>
              <w:t>施工组织、安全保证体系、文明施工措施、安全防护、成品保护等是否科学合理，0-10分。</w:t>
            </w:r>
          </w:p>
        </w:tc>
        <w:tc>
          <w:tcPr>
            <w:tcW w:w="1679" w:type="dxa"/>
            <w:vAlign w:val="center"/>
          </w:tcPr>
          <w:p>
            <w:pPr>
              <w:pStyle w:val="34"/>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方案</w:t>
            </w:r>
          </w:p>
        </w:tc>
        <w:tc>
          <w:tcPr>
            <w:tcW w:w="837" w:type="dxa"/>
            <w:vAlign w:val="center"/>
          </w:tcPr>
          <w:p>
            <w:pPr>
              <w:pStyle w:val="34"/>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10分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33" w:type="dxa"/>
            <w:vMerge w:val="restart"/>
            <w:vAlign w:val="center"/>
          </w:tcPr>
          <w:p>
            <w:pPr>
              <w:pStyle w:val="34"/>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3</w:t>
            </w:r>
          </w:p>
        </w:tc>
        <w:tc>
          <w:tcPr>
            <w:tcW w:w="1386" w:type="dxa"/>
            <w:vMerge w:val="restart"/>
            <w:vAlign w:val="center"/>
          </w:tcPr>
          <w:p>
            <w:pPr>
              <w:kinsoku w:val="0"/>
              <w:overflowPunct w:val="0"/>
              <w:autoSpaceDE w:val="0"/>
              <w:autoSpaceDN w:val="0"/>
              <w:snapToGrid w:val="0"/>
              <w:ind w:left="-44" w:leftChars="-21" w:right="-82" w:rightChars="-39"/>
              <w:jc w:val="center"/>
              <w:rPr>
                <w:rFonts w:ascii="宋体" w:hAnsi="宋体" w:cs="宋体"/>
                <w:snapToGrid w:val="0"/>
                <w:sz w:val="28"/>
                <w:szCs w:val="28"/>
              </w:rPr>
            </w:pPr>
            <w:r>
              <w:rPr>
                <w:rFonts w:hint="eastAsia" w:ascii="宋体" w:hAnsi="宋体" w:cs="宋体"/>
                <w:snapToGrid w:val="0"/>
                <w:sz w:val="28"/>
                <w:szCs w:val="28"/>
              </w:rPr>
              <w:t>服务保障</w:t>
            </w:r>
          </w:p>
          <w:p>
            <w:pPr>
              <w:kinsoku w:val="0"/>
              <w:overflowPunct w:val="0"/>
              <w:autoSpaceDE w:val="0"/>
              <w:autoSpaceDN w:val="0"/>
              <w:snapToGrid w:val="0"/>
              <w:ind w:left="-44" w:leftChars="-21" w:right="-82" w:rightChars="-39"/>
              <w:jc w:val="center"/>
              <w:rPr>
                <w:rFonts w:ascii="宋体" w:hAnsi="宋体" w:cs="宋体"/>
                <w:snapToGrid w:val="0"/>
                <w:sz w:val="28"/>
                <w:szCs w:val="28"/>
              </w:rPr>
            </w:pPr>
            <w:r>
              <w:rPr>
                <w:rFonts w:hint="eastAsia" w:ascii="宋体" w:hAnsi="宋体" w:cs="宋体"/>
                <w:snapToGrid w:val="0"/>
                <w:sz w:val="28"/>
                <w:szCs w:val="28"/>
              </w:rPr>
              <w:t>（30分）</w:t>
            </w:r>
          </w:p>
        </w:tc>
        <w:tc>
          <w:tcPr>
            <w:tcW w:w="4852" w:type="dxa"/>
            <w:vAlign w:val="center"/>
          </w:tcPr>
          <w:p>
            <w:pPr>
              <w:widowControl/>
              <w:kinsoku w:val="0"/>
              <w:overflowPunct w:val="0"/>
              <w:autoSpaceDE w:val="0"/>
              <w:autoSpaceDN w:val="0"/>
              <w:snapToGrid w:val="0"/>
              <w:rPr>
                <w:rFonts w:ascii="宋体" w:hAnsi="宋体" w:cs="宋体"/>
                <w:snapToGrid w:val="0"/>
                <w:sz w:val="28"/>
                <w:szCs w:val="28"/>
              </w:rPr>
            </w:pPr>
            <w:r>
              <w:rPr>
                <w:rFonts w:hint="eastAsia" w:ascii="宋体" w:hAnsi="宋体" w:cs="宋体"/>
                <w:snapToGrid w:val="0"/>
                <w:sz w:val="28"/>
                <w:szCs w:val="28"/>
              </w:rPr>
              <w:t>服务方案内容是否规范、详细、具体、可行，0-15分；</w:t>
            </w:r>
          </w:p>
        </w:tc>
        <w:tc>
          <w:tcPr>
            <w:tcW w:w="1679" w:type="dxa"/>
            <w:vAlign w:val="center"/>
          </w:tcPr>
          <w:p>
            <w:pPr>
              <w:pStyle w:val="34"/>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方案</w:t>
            </w:r>
          </w:p>
        </w:tc>
        <w:tc>
          <w:tcPr>
            <w:tcW w:w="837" w:type="dxa"/>
            <w:vAlign w:val="center"/>
          </w:tcPr>
          <w:p>
            <w:pPr>
              <w:pStyle w:val="34"/>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15分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33" w:type="dxa"/>
            <w:vMerge w:val="continue"/>
            <w:vAlign w:val="center"/>
          </w:tcPr>
          <w:p>
            <w:pPr>
              <w:pStyle w:val="34"/>
              <w:kinsoku w:val="0"/>
              <w:overflowPunct w:val="0"/>
              <w:autoSpaceDE w:val="0"/>
              <w:autoSpaceDN w:val="0"/>
              <w:snapToGrid w:val="0"/>
              <w:spacing w:before="0" w:after="0"/>
              <w:jc w:val="center"/>
              <w:textAlignment w:val="bottom"/>
              <w:rPr>
                <w:rFonts w:hAnsi="宋体"/>
                <w:b w:val="0"/>
                <w:snapToGrid w:val="0"/>
                <w:sz w:val="28"/>
                <w:szCs w:val="28"/>
              </w:rPr>
            </w:pPr>
          </w:p>
        </w:tc>
        <w:tc>
          <w:tcPr>
            <w:tcW w:w="1386" w:type="dxa"/>
            <w:vMerge w:val="continue"/>
            <w:vAlign w:val="center"/>
          </w:tcPr>
          <w:p>
            <w:pPr>
              <w:kinsoku w:val="0"/>
              <w:overflowPunct w:val="0"/>
              <w:autoSpaceDE w:val="0"/>
              <w:autoSpaceDN w:val="0"/>
              <w:snapToGrid w:val="0"/>
              <w:ind w:left="-44" w:leftChars="-21" w:right="-82" w:rightChars="-39"/>
              <w:jc w:val="center"/>
              <w:rPr>
                <w:rFonts w:ascii="宋体" w:hAnsi="宋体" w:cs="宋体"/>
                <w:snapToGrid w:val="0"/>
                <w:sz w:val="28"/>
                <w:szCs w:val="28"/>
              </w:rPr>
            </w:pPr>
          </w:p>
        </w:tc>
        <w:tc>
          <w:tcPr>
            <w:tcW w:w="4852" w:type="dxa"/>
            <w:vAlign w:val="center"/>
          </w:tcPr>
          <w:p>
            <w:pPr>
              <w:widowControl/>
              <w:kinsoku w:val="0"/>
              <w:overflowPunct w:val="0"/>
              <w:autoSpaceDE w:val="0"/>
              <w:autoSpaceDN w:val="0"/>
              <w:snapToGrid w:val="0"/>
              <w:rPr>
                <w:rFonts w:ascii="宋体" w:hAnsi="宋体" w:cs="宋体"/>
                <w:snapToGrid w:val="0"/>
                <w:sz w:val="28"/>
                <w:szCs w:val="28"/>
              </w:rPr>
            </w:pPr>
            <w:r>
              <w:rPr>
                <w:rFonts w:hint="eastAsia" w:ascii="宋体" w:hAnsi="宋体" w:cs="宋体"/>
                <w:snapToGrid w:val="0"/>
                <w:sz w:val="28"/>
                <w:szCs w:val="28"/>
              </w:rPr>
              <w:t>服务响应速度：到场、排查故障和解决问题时间，0-10分；</w:t>
            </w:r>
          </w:p>
        </w:tc>
        <w:tc>
          <w:tcPr>
            <w:tcW w:w="1679" w:type="dxa"/>
            <w:vAlign w:val="center"/>
          </w:tcPr>
          <w:p>
            <w:pPr>
              <w:pStyle w:val="34"/>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方案</w:t>
            </w:r>
          </w:p>
        </w:tc>
        <w:tc>
          <w:tcPr>
            <w:tcW w:w="837" w:type="dxa"/>
            <w:vAlign w:val="center"/>
          </w:tcPr>
          <w:p>
            <w:pPr>
              <w:pStyle w:val="34"/>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10分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33" w:type="dxa"/>
            <w:vMerge w:val="continue"/>
            <w:vAlign w:val="center"/>
          </w:tcPr>
          <w:p>
            <w:pPr>
              <w:pStyle w:val="34"/>
              <w:kinsoku w:val="0"/>
              <w:overflowPunct w:val="0"/>
              <w:autoSpaceDE w:val="0"/>
              <w:autoSpaceDN w:val="0"/>
              <w:snapToGrid w:val="0"/>
              <w:spacing w:before="0" w:after="0"/>
              <w:jc w:val="center"/>
              <w:textAlignment w:val="bottom"/>
              <w:rPr>
                <w:rFonts w:hAnsi="宋体"/>
                <w:b w:val="0"/>
                <w:snapToGrid w:val="0"/>
                <w:sz w:val="28"/>
                <w:szCs w:val="28"/>
              </w:rPr>
            </w:pPr>
          </w:p>
        </w:tc>
        <w:tc>
          <w:tcPr>
            <w:tcW w:w="1386" w:type="dxa"/>
            <w:vMerge w:val="continue"/>
            <w:vAlign w:val="center"/>
          </w:tcPr>
          <w:p>
            <w:pPr>
              <w:kinsoku w:val="0"/>
              <w:overflowPunct w:val="0"/>
              <w:autoSpaceDE w:val="0"/>
              <w:autoSpaceDN w:val="0"/>
              <w:snapToGrid w:val="0"/>
              <w:ind w:left="-44" w:leftChars="-21" w:right="-82" w:rightChars="-39"/>
              <w:jc w:val="center"/>
              <w:rPr>
                <w:rFonts w:ascii="宋体" w:hAnsi="宋体" w:cs="宋体"/>
                <w:snapToGrid w:val="0"/>
                <w:sz w:val="28"/>
                <w:szCs w:val="28"/>
              </w:rPr>
            </w:pPr>
          </w:p>
        </w:tc>
        <w:tc>
          <w:tcPr>
            <w:tcW w:w="4852" w:type="dxa"/>
            <w:vAlign w:val="center"/>
          </w:tcPr>
          <w:p>
            <w:pPr>
              <w:widowControl/>
              <w:kinsoku w:val="0"/>
              <w:overflowPunct w:val="0"/>
              <w:autoSpaceDE w:val="0"/>
              <w:autoSpaceDN w:val="0"/>
              <w:snapToGrid w:val="0"/>
              <w:rPr>
                <w:rFonts w:ascii="宋体" w:hAnsi="宋体" w:cs="宋体"/>
                <w:snapToGrid w:val="0"/>
                <w:sz w:val="28"/>
                <w:szCs w:val="28"/>
              </w:rPr>
            </w:pPr>
            <w:r>
              <w:rPr>
                <w:rFonts w:hint="eastAsia" w:ascii="宋体" w:hAnsi="宋体" w:cs="宋体"/>
                <w:snapToGrid w:val="0"/>
                <w:sz w:val="28"/>
                <w:szCs w:val="28"/>
              </w:rPr>
              <w:t>质量保障承诺：1年以上得3分，1年得2分；1年以下得0分；</w:t>
            </w:r>
          </w:p>
        </w:tc>
        <w:tc>
          <w:tcPr>
            <w:tcW w:w="1679" w:type="dxa"/>
            <w:vAlign w:val="center"/>
          </w:tcPr>
          <w:p>
            <w:pPr>
              <w:pStyle w:val="34"/>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方案</w:t>
            </w:r>
          </w:p>
        </w:tc>
        <w:tc>
          <w:tcPr>
            <w:tcW w:w="837" w:type="dxa"/>
            <w:vAlign w:val="center"/>
          </w:tcPr>
          <w:p>
            <w:pPr>
              <w:pStyle w:val="34"/>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3分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33" w:type="dxa"/>
            <w:vMerge w:val="continue"/>
            <w:vAlign w:val="center"/>
          </w:tcPr>
          <w:p>
            <w:pPr>
              <w:pStyle w:val="34"/>
              <w:kinsoku w:val="0"/>
              <w:overflowPunct w:val="0"/>
              <w:autoSpaceDE w:val="0"/>
              <w:autoSpaceDN w:val="0"/>
              <w:snapToGrid w:val="0"/>
              <w:spacing w:before="0" w:after="0"/>
              <w:jc w:val="center"/>
              <w:textAlignment w:val="bottom"/>
              <w:rPr>
                <w:rFonts w:hAnsi="宋体"/>
                <w:b w:val="0"/>
                <w:snapToGrid w:val="0"/>
                <w:sz w:val="28"/>
                <w:szCs w:val="28"/>
              </w:rPr>
            </w:pPr>
          </w:p>
        </w:tc>
        <w:tc>
          <w:tcPr>
            <w:tcW w:w="1386" w:type="dxa"/>
            <w:vMerge w:val="continue"/>
            <w:vAlign w:val="center"/>
          </w:tcPr>
          <w:p>
            <w:pPr>
              <w:kinsoku w:val="0"/>
              <w:overflowPunct w:val="0"/>
              <w:autoSpaceDE w:val="0"/>
              <w:autoSpaceDN w:val="0"/>
              <w:snapToGrid w:val="0"/>
              <w:ind w:left="-44" w:leftChars="-21" w:right="-82" w:rightChars="-39"/>
              <w:jc w:val="center"/>
              <w:rPr>
                <w:rFonts w:ascii="宋体" w:hAnsi="宋体" w:cs="宋体"/>
                <w:snapToGrid w:val="0"/>
                <w:sz w:val="28"/>
                <w:szCs w:val="28"/>
              </w:rPr>
            </w:pPr>
          </w:p>
        </w:tc>
        <w:tc>
          <w:tcPr>
            <w:tcW w:w="4852" w:type="dxa"/>
            <w:vAlign w:val="center"/>
          </w:tcPr>
          <w:p>
            <w:pPr>
              <w:widowControl/>
              <w:kinsoku w:val="0"/>
              <w:overflowPunct w:val="0"/>
              <w:autoSpaceDE w:val="0"/>
              <w:autoSpaceDN w:val="0"/>
              <w:snapToGrid w:val="0"/>
              <w:rPr>
                <w:rFonts w:ascii="宋体" w:hAnsi="宋体" w:cs="宋体"/>
                <w:snapToGrid w:val="0"/>
                <w:sz w:val="28"/>
                <w:szCs w:val="28"/>
              </w:rPr>
            </w:pPr>
            <w:r>
              <w:rPr>
                <w:rFonts w:hint="eastAsia" w:ascii="宋体" w:hAnsi="宋体" w:cs="宋体"/>
                <w:snapToGrid w:val="0"/>
                <w:sz w:val="28"/>
                <w:szCs w:val="28"/>
              </w:rPr>
              <w:t>资料整理归档程序健全，保证措施具体可行,0-2分。</w:t>
            </w:r>
          </w:p>
        </w:tc>
        <w:tc>
          <w:tcPr>
            <w:tcW w:w="1679" w:type="dxa"/>
            <w:vAlign w:val="center"/>
          </w:tcPr>
          <w:p>
            <w:pPr>
              <w:pStyle w:val="34"/>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方案</w:t>
            </w:r>
          </w:p>
        </w:tc>
        <w:tc>
          <w:tcPr>
            <w:tcW w:w="837" w:type="dxa"/>
            <w:vAlign w:val="center"/>
          </w:tcPr>
          <w:p>
            <w:pPr>
              <w:pStyle w:val="34"/>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2分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36" w:hRule="atLeast"/>
        </w:trPr>
        <w:tc>
          <w:tcPr>
            <w:tcW w:w="533" w:type="dxa"/>
            <w:vMerge w:val="restart"/>
            <w:vAlign w:val="center"/>
          </w:tcPr>
          <w:p>
            <w:pPr>
              <w:pStyle w:val="34"/>
              <w:kinsoku w:val="0"/>
              <w:overflowPunct w:val="0"/>
              <w:autoSpaceDE w:val="0"/>
              <w:autoSpaceDN w:val="0"/>
              <w:snapToGrid w:val="0"/>
              <w:jc w:val="center"/>
              <w:textAlignment w:val="bottom"/>
              <w:rPr>
                <w:rFonts w:hAnsi="宋体"/>
                <w:b w:val="0"/>
                <w:snapToGrid w:val="0"/>
                <w:sz w:val="28"/>
                <w:szCs w:val="28"/>
              </w:rPr>
            </w:pPr>
            <w:r>
              <w:rPr>
                <w:rFonts w:hint="eastAsia" w:hAnsi="宋体"/>
                <w:b w:val="0"/>
                <w:snapToGrid w:val="0"/>
                <w:sz w:val="28"/>
                <w:szCs w:val="28"/>
              </w:rPr>
              <w:t>4</w:t>
            </w:r>
          </w:p>
        </w:tc>
        <w:tc>
          <w:tcPr>
            <w:tcW w:w="1386" w:type="dxa"/>
            <w:vMerge w:val="restart"/>
            <w:vAlign w:val="center"/>
          </w:tcPr>
          <w:p>
            <w:pPr>
              <w:kinsoku w:val="0"/>
              <w:overflowPunct w:val="0"/>
              <w:autoSpaceDE w:val="0"/>
              <w:autoSpaceDN w:val="0"/>
              <w:snapToGrid w:val="0"/>
              <w:jc w:val="center"/>
              <w:rPr>
                <w:rFonts w:ascii="宋体" w:hAnsi="宋体" w:cs="宋体"/>
                <w:snapToGrid w:val="0"/>
                <w:sz w:val="28"/>
                <w:szCs w:val="28"/>
              </w:rPr>
            </w:pPr>
            <w:r>
              <w:rPr>
                <w:rFonts w:hint="eastAsia" w:ascii="宋体" w:hAnsi="宋体" w:cs="宋体"/>
                <w:snapToGrid w:val="0"/>
                <w:sz w:val="28"/>
                <w:szCs w:val="28"/>
              </w:rPr>
              <w:t>价格承诺</w:t>
            </w:r>
          </w:p>
          <w:p>
            <w:pPr>
              <w:kinsoku w:val="0"/>
              <w:overflowPunct w:val="0"/>
              <w:autoSpaceDE w:val="0"/>
              <w:autoSpaceDN w:val="0"/>
              <w:snapToGrid w:val="0"/>
              <w:jc w:val="center"/>
              <w:rPr>
                <w:rFonts w:ascii="宋体" w:hAnsi="宋体" w:cs="宋体"/>
                <w:snapToGrid w:val="0"/>
                <w:sz w:val="28"/>
                <w:szCs w:val="28"/>
              </w:rPr>
            </w:pPr>
            <w:r>
              <w:rPr>
                <w:rFonts w:hint="eastAsia" w:ascii="宋体" w:hAnsi="宋体" w:cs="宋体"/>
                <w:snapToGrid w:val="0"/>
                <w:sz w:val="28"/>
                <w:szCs w:val="28"/>
              </w:rPr>
              <w:t>（20分）</w:t>
            </w:r>
          </w:p>
        </w:tc>
        <w:tc>
          <w:tcPr>
            <w:tcW w:w="4852" w:type="dxa"/>
            <w:vAlign w:val="center"/>
          </w:tcPr>
          <w:p>
            <w:pPr>
              <w:widowControl/>
              <w:kinsoku w:val="0"/>
              <w:overflowPunct w:val="0"/>
              <w:autoSpaceDE w:val="0"/>
              <w:autoSpaceDN w:val="0"/>
              <w:snapToGrid w:val="0"/>
              <w:rPr>
                <w:rFonts w:hAnsi="宋体"/>
                <w:snapToGrid w:val="0"/>
                <w:sz w:val="28"/>
                <w:szCs w:val="28"/>
              </w:rPr>
            </w:pPr>
            <w:r>
              <w:rPr>
                <w:rFonts w:hint="eastAsia" w:ascii="宋体" w:hAnsi="宋体" w:cs="宋体"/>
                <w:snapToGrid w:val="0"/>
                <w:sz w:val="28"/>
                <w:szCs w:val="28"/>
              </w:rPr>
              <w:t>3M贴每平方米单价，比选价格最低的比选报价为基准价，其价格分为满分10</w:t>
            </w:r>
            <w:r>
              <w:rPr>
                <w:rFonts w:ascii="宋体" w:hAnsi="宋体" w:cs="宋体"/>
                <w:snapToGrid w:val="0"/>
                <w:sz w:val="28"/>
                <w:szCs w:val="28"/>
              </w:rPr>
              <w:t>分</w:t>
            </w:r>
            <w:r>
              <w:rPr>
                <w:rFonts w:hint="eastAsia" w:ascii="宋体" w:hAnsi="宋体" w:cs="宋体"/>
                <w:snapToGrid w:val="0"/>
                <w:sz w:val="28"/>
                <w:szCs w:val="28"/>
              </w:rPr>
              <w:t>；其他比选单位的价格分统一按照下列公式计算：比选报价得分</w:t>
            </w:r>
            <w:r>
              <w:rPr>
                <w:rFonts w:ascii="宋体" w:hAnsi="宋体" w:cs="宋体"/>
                <w:snapToGrid w:val="0"/>
                <w:sz w:val="28"/>
                <w:szCs w:val="28"/>
              </w:rPr>
              <w:t>=(</w:t>
            </w:r>
            <w:r>
              <w:rPr>
                <w:rFonts w:hint="eastAsia" w:ascii="宋体" w:hAnsi="宋体" w:cs="宋体"/>
                <w:snapToGrid w:val="0"/>
                <w:sz w:val="28"/>
                <w:szCs w:val="28"/>
              </w:rPr>
              <w:t>基准价／比选报价</w:t>
            </w:r>
            <w:r>
              <w:rPr>
                <w:rFonts w:ascii="宋体" w:hAnsi="宋体" w:cs="宋体"/>
                <w:snapToGrid w:val="0"/>
                <w:sz w:val="28"/>
                <w:szCs w:val="28"/>
              </w:rPr>
              <w:t>)</w:t>
            </w:r>
            <w:r>
              <w:rPr>
                <w:rFonts w:hint="eastAsia" w:ascii="宋体" w:hAnsi="宋体" w:cs="宋体"/>
                <w:snapToGrid w:val="0"/>
                <w:sz w:val="28"/>
                <w:szCs w:val="28"/>
              </w:rPr>
              <w:t>×10。</w:t>
            </w:r>
          </w:p>
        </w:tc>
        <w:tc>
          <w:tcPr>
            <w:tcW w:w="1679" w:type="dxa"/>
            <w:vAlign w:val="center"/>
          </w:tcPr>
          <w:p>
            <w:pPr>
              <w:pStyle w:val="34"/>
              <w:keepNext/>
              <w:keepLines/>
              <w:kinsoku w:val="0"/>
              <w:overflowPunct w:val="0"/>
              <w:autoSpaceDE w:val="0"/>
              <w:autoSpaceDN w:val="0"/>
              <w:snapToGrid w:val="0"/>
              <w:spacing w:before="0" w:after="0" w:line="416" w:lineRule="auto"/>
              <w:jc w:val="center"/>
              <w:textAlignment w:val="bottom"/>
              <w:rPr>
                <w:rFonts w:hAnsi="宋体"/>
                <w:b w:val="0"/>
                <w:snapToGrid w:val="0"/>
                <w:sz w:val="28"/>
                <w:szCs w:val="28"/>
              </w:rPr>
            </w:pPr>
            <w:r>
              <w:rPr>
                <w:rFonts w:hint="eastAsia" w:hAnsi="宋体"/>
                <w:b w:val="0"/>
                <w:snapToGrid w:val="0"/>
                <w:sz w:val="28"/>
                <w:szCs w:val="28"/>
              </w:rPr>
              <w:t>报价单</w:t>
            </w:r>
          </w:p>
        </w:tc>
        <w:tc>
          <w:tcPr>
            <w:tcW w:w="837" w:type="dxa"/>
            <w:vAlign w:val="center"/>
          </w:tcPr>
          <w:p>
            <w:pPr>
              <w:pStyle w:val="34"/>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10分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825" w:hRule="atLeast"/>
        </w:trPr>
        <w:tc>
          <w:tcPr>
            <w:tcW w:w="533" w:type="dxa"/>
            <w:vMerge w:val="continue"/>
            <w:vAlign w:val="center"/>
          </w:tcPr>
          <w:p>
            <w:pPr>
              <w:pStyle w:val="34"/>
              <w:kinsoku w:val="0"/>
              <w:overflowPunct w:val="0"/>
              <w:autoSpaceDE w:val="0"/>
              <w:autoSpaceDN w:val="0"/>
              <w:snapToGrid w:val="0"/>
              <w:jc w:val="center"/>
              <w:textAlignment w:val="bottom"/>
              <w:rPr>
                <w:rFonts w:hAnsi="宋体"/>
                <w:b w:val="0"/>
                <w:snapToGrid w:val="0"/>
                <w:sz w:val="28"/>
                <w:szCs w:val="28"/>
              </w:rPr>
            </w:pPr>
          </w:p>
        </w:tc>
        <w:tc>
          <w:tcPr>
            <w:tcW w:w="1386" w:type="dxa"/>
            <w:vMerge w:val="continue"/>
            <w:vAlign w:val="center"/>
          </w:tcPr>
          <w:p>
            <w:pPr>
              <w:kinsoku w:val="0"/>
              <w:overflowPunct w:val="0"/>
              <w:autoSpaceDE w:val="0"/>
              <w:autoSpaceDN w:val="0"/>
              <w:snapToGrid w:val="0"/>
              <w:jc w:val="center"/>
              <w:rPr>
                <w:rFonts w:ascii="宋体" w:hAnsi="宋体" w:cs="宋体"/>
                <w:snapToGrid w:val="0"/>
                <w:sz w:val="28"/>
                <w:szCs w:val="28"/>
              </w:rPr>
            </w:pPr>
          </w:p>
        </w:tc>
        <w:tc>
          <w:tcPr>
            <w:tcW w:w="4852" w:type="dxa"/>
            <w:vAlign w:val="center"/>
          </w:tcPr>
          <w:p>
            <w:pPr>
              <w:widowControl/>
              <w:kinsoku w:val="0"/>
              <w:overflowPunct w:val="0"/>
              <w:autoSpaceDE w:val="0"/>
              <w:autoSpaceDN w:val="0"/>
              <w:snapToGrid w:val="0"/>
              <w:rPr>
                <w:rFonts w:hAnsi="宋体"/>
                <w:snapToGrid w:val="0"/>
                <w:sz w:val="28"/>
                <w:szCs w:val="28"/>
              </w:rPr>
            </w:pPr>
            <w:r>
              <w:rPr>
                <w:rFonts w:hint="eastAsia" w:ascii="宋体" w:hAnsi="宋体" w:cs="宋体"/>
                <w:snapToGrid w:val="0"/>
                <w:sz w:val="28"/>
                <w:szCs w:val="28"/>
              </w:rPr>
              <w:t>写真背胶裱KT版每平方米单价，比选价格最低的比选报价为基准价，其价格分为满分10</w:t>
            </w:r>
            <w:r>
              <w:rPr>
                <w:rFonts w:ascii="宋体" w:hAnsi="宋体" w:cs="宋体"/>
                <w:snapToGrid w:val="0"/>
                <w:sz w:val="28"/>
                <w:szCs w:val="28"/>
              </w:rPr>
              <w:t>分</w:t>
            </w:r>
            <w:r>
              <w:rPr>
                <w:rFonts w:hint="eastAsia" w:ascii="宋体" w:hAnsi="宋体" w:cs="宋体"/>
                <w:snapToGrid w:val="0"/>
                <w:sz w:val="28"/>
                <w:szCs w:val="28"/>
              </w:rPr>
              <w:t>；其他比选单位的价格分统一按照下列公式计算：比选报价得分</w:t>
            </w:r>
            <w:r>
              <w:rPr>
                <w:rFonts w:ascii="宋体" w:hAnsi="宋体" w:cs="宋体"/>
                <w:snapToGrid w:val="0"/>
                <w:sz w:val="28"/>
                <w:szCs w:val="28"/>
              </w:rPr>
              <w:t>=(</w:t>
            </w:r>
            <w:r>
              <w:rPr>
                <w:rFonts w:hint="eastAsia" w:ascii="宋体" w:hAnsi="宋体" w:cs="宋体"/>
                <w:snapToGrid w:val="0"/>
                <w:sz w:val="28"/>
                <w:szCs w:val="28"/>
              </w:rPr>
              <w:t>基准价／比选报价</w:t>
            </w:r>
            <w:r>
              <w:rPr>
                <w:rFonts w:ascii="宋体" w:hAnsi="宋体" w:cs="宋体"/>
                <w:snapToGrid w:val="0"/>
                <w:sz w:val="28"/>
                <w:szCs w:val="28"/>
              </w:rPr>
              <w:t>)</w:t>
            </w:r>
            <w:r>
              <w:rPr>
                <w:rFonts w:hint="eastAsia" w:ascii="宋体" w:hAnsi="宋体" w:cs="宋体"/>
                <w:snapToGrid w:val="0"/>
                <w:sz w:val="28"/>
                <w:szCs w:val="28"/>
              </w:rPr>
              <w:t>×10。</w:t>
            </w:r>
          </w:p>
        </w:tc>
        <w:tc>
          <w:tcPr>
            <w:tcW w:w="1679" w:type="dxa"/>
            <w:vAlign w:val="center"/>
          </w:tcPr>
          <w:p>
            <w:pPr>
              <w:pStyle w:val="34"/>
              <w:keepNext/>
              <w:keepLines/>
              <w:kinsoku w:val="0"/>
              <w:overflowPunct w:val="0"/>
              <w:autoSpaceDE w:val="0"/>
              <w:autoSpaceDN w:val="0"/>
              <w:snapToGrid w:val="0"/>
              <w:spacing w:before="0" w:after="0" w:line="416" w:lineRule="auto"/>
              <w:jc w:val="center"/>
              <w:textAlignment w:val="bottom"/>
              <w:rPr>
                <w:rFonts w:hAnsi="宋体"/>
                <w:b w:val="0"/>
                <w:snapToGrid w:val="0"/>
                <w:sz w:val="28"/>
                <w:szCs w:val="28"/>
              </w:rPr>
            </w:pPr>
            <w:r>
              <w:rPr>
                <w:rFonts w:hint="eastAsia" w:hAnsi="宋体"/>
                <w:b w:val="0"/>
                <w:snapToGrid w:val="0"/>
                <w:sz w:val="28"/>
                <w:szCs w:val="28"/>
              </w:rPr>
              <w:t>报价单</w:t>
            </w:r>
          </w:p>
        </w:tc>
        <w:tc>
          <w:tcPr>
            <w:tcW w:w="837" w:type="dxa"/>
            <w:vAlign w:val="center"/>
          </w:tcPr>
          <w:p>
            <w:pPr>
              <w:pStyle w:val="34"/>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10分</w:t>
            </w:r>
          </w:p>
        </w:tc>
      </w:tr>
    </w:tbl>
    <w:p>
      <w:pPr>
        <w:autoSpaceDE w:val="0"/>
        <w:autoSpaceDN w:val="0"/>
        <w:adjustRightInd w:val="0"/>
        <w:spacing w:line="360" w:lineRule="auto"/>
        <w:jc w:val="left"/>
        <w:rPr>
          <w:rFonts w:ascii="宋体" w:hAnsi="宋体"/>
          <w:b/>
          <w:kern w:val="0"/>
          <w:sz w:val="28"/>
          <w:szCs w:val="28"/>
          <w:lang w:val="zh-CN"/>
        </w:rPr>
      </w:pPr>
    </w:p>
    <w:sectPr>
      <w:footerReference r:id="rId6" w:type="default"/>
      <w:pgSz w:w="11906" w:h="16838"/>
      <w:pgMar w:top="1588" w:right="1247" w:bottom="1588"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10006FF" w:usb1="4000205B" w:usb2="00000010" w:usb3="00000000" w:csb0="2000019F" w:csb1="00000000"/>
  </w:font>
  <w:font w:name="方正大标宋简体">
    <w:panose1 w:val="02010601030101010101"/>
    <w:charset w:val="86"/>
    <w:family w:val="script"/>
    <w:pitch w:val="default"/>
    <w:sig w:usb0="00000001" w:usb1="080E0000" w:usb2="00000000" w:usb3="00000000" w:csb0="00040000" w:csb1="00000000"/>
  </w:font>
  <w:font w:name="方正宋黑简体">
    <w:altName w:val="方正舒体"/>
    <w:panose1 w:val="00000000000000000000"/>
    <w:charset w:val="86"/>
    <w:family w:val="auto"/>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outside" w:y="1"/>
      <w:rPr>
        <w:rStyle w:val="17"/>
      </w:rPr>
    </w:pPr>
    <w:r>
      <w:fldChar w:fldCharType="begin"/>
    </w:r>
    <w:r>
      <w:rPr>
        <w:rStyle w:val="17"/>
      </w:rPr>
      <w:instrText xml:space="preserve">PAGE  </w:instrText>
    </w:r>
    <w:r>
      <w:fldChar w:fldCharType="end"/>
    </w:r>
  </w:p>
  <w:p>
    <w:pPr>
      <w:pStyle w:val="9"/>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18415" b="1905"/>
              <wp:wrapNone/>
              <wp:docPr id="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13</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文本框 2" o:spid="_x0000_s1026" o:spt="202" type="#_x0000_t202" style="position:absolute;left:0pt;margin-top:0pt;height:10.35pt;width:9.05pt;mso-position-horizontal:center;mso-position-horizontal-relative:margin;mso-wrap-style:none;z-index:251659264;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Q+V+SdAAAAADAQAADwAAAAAAAAABACAAAAAiAAAAZHJzL2Rv&#10;d25yZXYueG1sUEsBAhQAFAAAAAgAh07iQGVp4a4JAgAAAgQAAA4AAAAAAAAAAQAgAAAAHwEAAGRy&#10;cy9lMm9Eb2MueG1sUEsFBgAAAAAGAAYAWQEAAJo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13</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92"/>
    <w:rsid w:val="000037B6"/>
    <w:rsid w:val="00011033"/>
    <w:rsid w:val="00013696"/>
    <w:rsid w:val="00013941"/>
    <w:rsid w:val="00021B83"/>
    <w:rsid w:val="00023C5A"/>
    <w:rsid w:val="00023D4F"/>
    <w:rsid w:val="00023DB0"/>
    <w:rsid w:val="00026DE7"/>
    <w:rsid w:val="0003070E"/>
    <w:rsid w:val="000311E3"/>
    <w:rsid w:val="000320EB"/>
    <w:rsid w:val="00032978"/>
    <w:rsid w:val="00033364"/>
    <w:rsid w:val="00033998"/>
    <w:rsid w:val="00056A45"/>
    <w:rsid w:val="00056CBF"/>
    <w:rsid w:val="00060307"/>
    <w:rsid w:val="000627FB"/>
    <w:rsid w:val="000638B3"/>
    <w:rsid w:val="000639E0"/>
    <w:rsid w:val="00067D5F"/>
    <w:rsid w:val="00070C1A"/>
    <w:rsid w:val="0007154A"/>
    <w:rsid w:val="00077746"/>
    <w:rsid w:val="00082135"/>
    <w:rsid w:val="00083C22"/>
    <w:rsid w:val="00092C5A"/>
    <w:rsid w:val="000937B3"/>
    <w:rsid w:val="0009408A"/>
    <w:rsid w:val="000A744D"/>
    <w:rsid w:val="000B1CCD"/>
    <w:rsid w:val="000B2D17"/>
    <w:rsid w:val="000B3F39"/>
    <w:rsid w:val="000B63E3"/>
    <w:rsid w:val="000C64B5"/>
    <w:rsid w:val="000C6AF8"/>
    <w:rsid w:val="000C6DD8"/>
    <w:rsid w:val="000C7AEE"/>
    <w:rsid w:val="000D1EE6"/>
    <w:rsid w:val="000D2DCA"/>
    <w:rsid w:val="000D3C27"/>
    <w:rsid w:val="000D461D"/>
    <w:rsid w:val="000D7A7E"/>
    <w:rsid w:val="000E0A18"/>
    <w:rsid w:val="000E1364"/>
    <w:rsid w:val="000E2DEF"/>
    <w:rsid w:val="000E3137"/>
    <w:rsid w:val="000E31EA"/>
    <w:rsid w:val="000E7C32"/>
    <w:rsid w:val="000F5300"/>
    <w:rsid w:val="0010068B"/>
    <w:rsid w:val="00101194"/>
    <w:rsid w:val="001016B2"/>
    <w:rsid w:val="00103280"/>
    <w:rsid w:val="001169B9"/>
    <w:rsid w:val="00120EF7"/>
    <w:rsid w:val="0012151C"/>
    <w:rsid w:val="001224CC"/>
    <w:rsid w:val="00125287"/>
    <w:rsid w:val="00131E39"/>
    <w:rsid w:val="001346DC"/>
    <w:rsid w:val="00142118"/>
    <w:rsid w:val="001447D9"/>
    <w:rsid w:val="00151976"/>
    <w:rsid w:val="00153974"/>
    <w:rsid w:val="0015444C"/>
    <w:rsid w:val="00157017"/>
    <w:rsid w:val="001608C4"/>
    <w:rsid w:val="00163DEE"/>
    <w:rsid w:val="00163FC1"/>
    <w:rsid w:val="00167402"/>
    <w:rsid w:val="00172913"/>
    <w:rsid w:val="00172A27"/>
    <w:rsid w:val="001821B3"/>
    <w:rsid w:val="00182752"/>
    <w:rsid w:val="00184320"/>
    <w:rsid w:val="0018737A"/>
    <w:rsid w:val="00187F0B"/>
    <w:rsid w:val="00190716"/>
    <w:rsid w:val="0019242C"/>
    <w:rsid w:val="001940A9"/>
    <w:rsid w:val="001A0EB5"/>
    <w:rsid w:val="001A2771"/>
    <w:rsid w:val="001A28C7"/>
    <w:rsid w:val="001B2046"/>
    <w:rsid w:val="001B509C"/>
    <w:rsid w:val="001B77E5"/>
    <w:rsid w:val="001B7B87"/>
    <w:rsid w:val="001B7BD8"/>
    <w:rsid w:val="001C44E9"/>
    <w:rsid w:val="001C686F"/>
    <w:rsid w:val="001D4520"/>
    <w:rsid w:val="001E2EE6"/>
    <w:rsid w:val="001E6673"/>
    <w:rsid w:val="001E71DF"/>
    <w:rsid w:val="001F0536"/>
    <w:rsid w:val="001F37AF"/>
    <w:rsid w:val="001F5522"/>
    <w:rsid w:val="001F5EC0"/>
    <w:rsid w:val="002008CB"/>
    <w:rsid w:val="00201577"/>
    <w:rsid w:val="002038EA"/>
    <w:rsid w:val="00206FA0"/>
    <w:rsid w:val="002071DA"/>
    <w:rsid w:val="00216289"/>
    <w:rsid w:val="002261E4"/>
    <w:rsid w:val="00227146"/>
    <w:rsid w:val="00234AD3"/>
    <w:rsid w:val="00247D4D"/>
    <w:rsid w:val="002507C4"/>
    <w:rsid w:val="00250EC0"/>
    <w:rsid w:val="00251841"/>
    <w:rsid w:val="002527A0"/>
    <w:rsid w:val="00252C50"/>
    <w:rsid w:val="00253F44"/>
    <w:rsid w:val="0025522B"/>
    <w:rsid w:val="0026005A"/>
    <w:rsid w:val="002634C4"/>
    <w:rsid w:val="002658DB"/>
    <w:rsid w:val="002663C6"/>
    <w:rsid w:val="00270776"/>
    <w:rsid w:val="00270D7D"/>
    <w:rsid w:val="00270FD6"/>
    <w:rsid w:val="002766E5"/>
    <w:rsid w:val="0028005E"/>
    <w:rsid w:val="00280E0D"/>
    <w:rsid w:val="00283193"/>
    <w:rsid w:val="00285413"/>
    <w:rsid w:val="002875DB"/>
    <w:rsid w:val="00290804"/>
    <w:rsid w:val="0029109F"/>
    <w:rsid w:val="002935BE"/>
    <w:rsid w:val="0029360A"/>
    <w:rsid w:val="002961D9"/>
    <w:rsid w:val="002A05CF"/>
    <w:rsid w:val="002A17B3"/>
    <w:rsid w:val="002B036F"/>
    <w:rsid w:val="002B2822"/>
    <w:rsid w:val="002B41A8"/>
    <w:rsid w:val="002B4449"/>
    <w:rsid w:val="002B5E60"/>
    <w:rsid w:val="002C14F1"/>
    <w:rsid w:val="002C4DCF"/>
    <w:rsid w:val="002C66D6"/>
    <w:rsid w:val="002C7A95"/>
    <w:rsid w:val="002D222D"/>
    <w:rsid w:val="002D2590"/>
    <w:rsid w:val="002D31EC"/>
    <w:rsid w:val="002D4000"/>
    <w:rsid w:val="002D53A0"/>
    <w:rsid w:val="002D584E"/>
    <w:rsid w:val="002E005D"/>
    <w:rsid w:val="002E02BE"/>
    <w:rsid w:val="002E257B"/>
    <w:rsid w:val="002E29E2"/>
    <w:rsid w:val="002E3CB3"/>
    <w:rsid w:val="002E7778"/>
    <w:rsid w:val="002F2800"/>
    <w:rsid w:val="003007FF"/>
    <w:rsid w:val="00302606"/>
    <w:rsid w:val="00302EDD"/>
    <w:rsid w:val="00303E13"/>
    <w:rsid w:val="003042FC"/>
    <w:rsid w:val="003077ED"/>
    <w:rsid w:val="00307C66"/>
    <w:rsid w:val="003123A9"/>
    <w:rsid w:val="00313621"/>
    <w:rsid w:val="00317048"/>
    <w:rsid w:val="00321BAE"/>
    <w:rsid w:val="00322411"/>
    <w:rsid w:val="00322A86"/>
    <w:rsid w:val="003232AA"/>
    <w:rsid w:val="003269B0"/>
    <w:rsid w:val="00327D49"/>
    <w:rsid w:val="0033088A"/>
    <w:rsid w:val="003377A3"/>
    <w:rsid w:val="0034629D"/>
    <w:rsid w:val="003507F0"/>
    <w:rsid w:val="00352181"/>
    <w:rsid w:val="00352D63"/>
    <w:rsid w:val="0035657B"/>
    <w:rsid w:val="00357CB1"/>
    <w:rsid w:val="003626B5"/>
    <w:rsid w:val="003635B0"/>
    <w:rsid w:val="00364A18"/>
    <w:rsid w:val="00371697"/>
    <w:rsid w:val="00376E30"/>
    <w:rsid w:val="00380CCC"/>
    <w:rsid w:val="003819C4"/>
    <w:rsid w:val="0038724E"/>
    <w:rsid w:val="00391F87"/>
    <w:rsid w:val="003943E6"/>
    <w:rsid w:val="003A1FE9"/>
    <w:rsid w:val="003A3763"/>
    <w:rsid w:val="003A46D1"/>
    <w:rsid w:val="003A5AF8"/>
    <w:rsid w:val="003A6474"/>
    <w:rsid w:val="003A70CA"/>
    <w:rsid w:val="003B40EA"/>
    <w:rsid w:val="003B441D"/>
    <w:rsid w:val="003B7539"/>
    <w:rsid w:val="003B764B"/>
    <w:rsid w:val="003B7F0B"/>
    <w:rsid w:val="003C482A"/>
    <w:rsid w:val="003C5F04"/>
    <w:rsid w:val="003D4CFC"/>
    <w:rsid w:val="003E03AE"/>
    <w:rsid w:val="003E04CD"/>
    <w:rsid w:val="003F0D17"/>
    <w:rsid w:val="003F0DD9"/>
    <w:rsid w:val="003F701B"/>
    <w:rsid w:val="00406638"/>
    <w:rsid w:val="004105CF"/>
    <w:rsid w:val="00410AEB"/>
    <w:rsid w:val="0041567B"/>
    <w:rsid w:val="00415ED2"/>
    <w:rsid w:val="00416427"/>
    <w:rsid w:val="00417748"/>
    <w:rsid w:val="00420571"/>
    <w:rsid w:val="00420D76"/>
    <w:rsid w:val="004241CD"/>
    <w:rsid w:val="004322F3"/>
    <w:rsid w:val="004372F7"/>
    <w:rsid w:val="004425E5"/>
    <w:rsid w:val="0044582C"/>
    <w:rsid w:val="00446AED"/>
    <w:rsid w:val="0044700D"/>
    <w:rsid w:val="0045011C"/>
    <w:rsid w:val="00452C93"/>
    <w:rsid w:val="00453D56"/>
    <w:rsid w:val="00461407"/>
    <w:rsid w:val="00464756"/>
    <w:rsid w:val="00465BDC"/>
    <w:rsid w:val="00471E3E"/>
    <w:rsid w:val="00473B8F"/>
    <w:rsid w:val="0047533B"/>
    <w:rsid w:val="00476661"/>
    <w:rsid w:val="00477D13"/>
    <w:rsid w:val="00487EA7"/>
    <w:rsid w:val="00490E6E"/>
    <w:rsid w:val="004913FB"/>
    <w:rsid w:val="00492402"/>
    <w:rsid w:val="00493CD0"/>
    <w:rsid w:val="00494116"/>
    <w:rsid w:val="00494ACF"/>
    <w:rsid w:val="0049502B"/>
    <w:rsid w:val="00497836"/>
    <w:rsid w:val="004978FF"/>
    <w:rsid w:val="004A47F4"/>
    <w:rsid w:val="004A5C3E"/>
    <w:rsid w:val="004B007C"/>
    <w:rsid w:val="004B166F"/>
    <w:rsid w:val="004B4E0A"/>
    <w:rsid w:val="004B6B12"/>
    <w:rsid w:val="004B7E06"/>
    <w:rsid w:val="004C0C81"/>
    <w:rsid w:val="004C691C"/>
    <w:rsid w:val="004D355E"/>
    <w:rsid w:val="004E2570"/>
    <w:rsid w:val="004E36D5"/>
    <w:rsid w:val="004E517F"/>
    <w:rsid w:val="004E57D0"/>
    <w:rsid w:val="004E5E93"/>
    <w:rsid w:val="004F0929"/>
    <w:rsid w:val="004F2253"/>
    <w:rsid w:val="004F5576"/>
    <w:rsid w:val="004F5C13"/>
    <w:rsid w:val="005002EA"/>
    <w:rsid w:val="0050139F"/>
    <w:rsid w:val="00501C62"/>
    <w:rsid w:val="00503975"/>
    <w:rsid w:val="00505843"/>
    <w:rsid w:val="00506EEF"/>
    <w:rsid w:val="0051051C"/>
    <w:rsid w:val="00510886"/>
    <w:rsid w:val="00513AAE"/>
    <w:rsid w:val="005149F5"/>
    <w:rsid w:val="005151F5"/>
    <w:rsid w:val="00522D12"/>
    <w:rsid w:val="005245F1"/>
    <w:rsid w:val="00527675"/>
    <w:rsid w:val="00531F0A"/>
    <w:rsid w:val="0053402F"/>
    <w:rsid w:val="00534EC2"/>
    <w:rsid w:val="00540164"/>
    <w:rsid w:val="00541942"/>
    <w:rsid w:val="005515D2"/>
    <w:rsid w:val="005575A5"/>
    <w:rsid w:val="00560645"/>
    <w:rsid w:val="00561E51"/>
    <w:rsid w:val="005620DB"/>
    <w:rsid w:val="00564B1C"/>
    <w:rsid w:val="005656A7"/>
    <w:rsid w:val="005664F8"/>
    <w:rsid w:val="00566E73"/>
    <w:rsid w:val="005676FC"/>
    <w:rsid w:val="00572694"/>
    <w:rsid w:val="00572BB7"/>
    <w:rsid w:val="00573676"/>
    <w:rsid w:val="005752ED"/>
    <w:rsid w:val="005769E6"/>
    <w:rsid w:val="00577013"/>
    <w:rsid w:val="0058012D"/>
    <w:rsid w:val="005807EB"/>
    <w:rsid w:val="00581924"/>
    <w:rsid w:val="005840DF"/>
    <w:rsid w:val="00594449"/>
    <w:rsid w:val="0059450B"/>
    <w:rsid w:val="005A3E23"/>
    <w:rsid w:val="005A67A2"/>
    <w:rsid w:val="005B01B0"/>
    <w:rsid w:val="005B0689"/>
    <w:rsid w:val="005B1E77"/>
    <w:rsid w:val="005B2CA2"/>
    <w:rsid w:val="005B2F61"/>
    <w:rsid w:val="005B5E45"/>
    <w:rsid w:val="005B63F8"/>
    <w:rsid w:val="005C0CB2"/>
    <w:rsid w:val="005C251B"/>
    <w:rsid w:val="005C2D55"/>
    <w:rsid w:val="005C78A7"/>
    <w:rsid w:val="005D4EC4"/>
    <w:rsid w:val="005D695A"/>
    <w:rsid w:val="005D6D7F"/>
    <w:rsid w:val="005D796C"/>
    <w:rsid w:val="005E0C6A"/>
    <w:rsid w:val="005E1B78"/>
    <w:rsid w:val="005E36D0"/>
    <w:rsid w:val="005F0D05"/>
    <w:rsid w:val="005F3CA4"/>
    <w:rsid w:val="005F4193"/>
    <w:rsid w:val="005F52E0"/>
    <w:rsid w:val="00604B0E"/>
    <w:rsid w:val="006063B9"/>
    <w:rsid w:val="00607103"/>
    <w:rsid w:val="0061078D"/>
    <w:rsid w:val="006131D3"/>
    <w:rsid w:val="0062110B"/>
    <w:rsid w:val="00626A52"/>
    <w:rsid w:val="006321D1"/>
    <w:rsid w:val="00632CD4"/>
    <w:rsid w:val="006340EA"/>
    <w:rsid w:val="00634E12"/>
    <w:rsid w:val="006361E5"/>
    <w:rsid w:val="00636913"/>
    <w:rsid w:val="00637F51"/>
    <w:rsid w:val="00641492"/>
    <w:rsid w:val="00644A9E"/>
    <w:rsid w:val="006451EF"/>
    <w:rsid w:val="006525CA"/>
    <w:rsid w:val="00660549"/>
    <w:rsid w:val="006674A3"/>
    <w:rsid w:val="00673586"/>
    <w:rsid w:val="00677BD1"/>
    <w:rsid w:val="00681B2E"/>
    <w:rsid w:val="00682F27"/>
    <w:rsid w:val="00684244"/>
    <w:rsid w:val="00684D6E"/>
    <w:rsid w:val="00690600"/>
    <w:rsid w:val="006917DB"/>
    <w:rsid w:val="006946A1"/>
    <w:rsid w:val="006A2EE5"/>
    <w:rsid w:val="006A566E"/>
    <w:rsid w:val="006A6EE6"/>
    <w:rsid w:val="006A70D3"/>
    <w:rsid w:val="006B0650"/>
    <w:rsid w:val="006B094B"/>
    <w:rsid w:val="006B4789"/>
    <w:rsid w:val="006B7149"/>
    <w:rsid w:val="006B73FA"/>
    <w:rsid w:val="006C07CF"/>
    <w:rsid w:val="006C0CE9"/>
    <w:rsid w:val="006C2723"/>
    <w:rsid w:val="006C6C22"/>
    <w:rsid w:val="006D035F"/>
    <w:rsid w:val="006D0E8E"/>
    <w:rsid w:val="006D1C13"/>
    <w:rsid w:val="006D3AB1"/>
    <w:rsid w:val="006D72CC"/>
    <w:rsid w:val="006E1668"/>
    <w:rsid w:val="006E2B8B"/>
    <w:rsid w:val="006E7400"/>
    <w:rsid w:val="006E78EE"/>
    <w:rsid w:val="006E7951"/>
    <w:rsid w:val="006F3275"/>
    <w:rsid w:val="006F3F0C"/>
    <w:rsid w:val="006F69BD"/>
    <w:rsid w:val="00701551"/>
    <w:rsid w:val="00703FFE"/>
    <w:rsid w:val="00704150"/>
    <w:rsid w:val="00704DEC"/>
    <w:rsid w:val="00714154"/>
    <w:rsid w:val="00715E09"/>
    <w:rsid w:val="00716605"/>
    <w:rsid w:val="00717EE6"/>
    <w:rsid w:val="00720BA0"/>
    <w:rsid w:val="00721E2A"/>
    <w:rsid w:val="0072274D"/>
    <w:rsid w:val="007312E4"/>
    <w:rsid w:val="00731F63"/>
    <w:rsid w:val="00733AF4"/>
    <w:rsid w:val="00737A41"/>
    <w:rsid w:val="007457B7"/>
    <w:rsid w:val="00747804"/>
    <w:rsid w:val="0075282A"/>
    <w:rsid w:val="007576E9"/>
    <w:rsid w:val="007579E9"/>
    <w:rsid w:val="00765AFB"/>
    <w:rsid w:val="007673BE"/>
    <w:rsid w:val="0077387C"/>
    <w:rsid w:val="007814F3"/>
    <w:rsid w:val="00786302"/>
    <w:rsid w:val="007915CB"/>
    <w:rsid w:val="00796A51"/>
    <w:rsid w:val="007976BD"/>
    <w:rsid w:val="007A2EC5"/>
    <w:rsid w:val="007A551F"/>
    <w:rsid w:val="007A7E3F"/>
    <w:rsid w:val="007B036C"/>
    <w:rsid w:val="007B1AF9"/>
    <w:rsid w:val="007B3863"/>
    <w:rsid w:val="007C21D4"/>
    <w:rsid w:val="007C406B"/>
    <w:rsid w:val="007C6CEC"/>
    <w:rsid w:val="007C75E7"/>
    <w:rsid w:val="007D0728"/>
    <w:rsid w:val="007D2DF2"/>
    <w:rsid w:val="007D5172"/>
    <w:rsid w:val="007D6150"/>
    <w:rsid w:val="007E224F"/>
    <w:rsid w:val="007E4F13"/>
    <w:rsid w:val="007E5626"/>
    <w:rsid w:val="007E736B"/>
    <w:rsid w:val="007F5882"/>
    <w:rsid w:val="007F5BFB"/>
    <w:rsid w:val="00803CE1"/>
    <w:rsid w:val="00804FFF"/>
    <w:rsid w:val="008140BB"/>
    <w:rsid w:val="00817404"/>
    <w:rsid w:val="00817C68"/>
    <w:rsid w:val="00817D81"/>
    <w:rsid w:val="00820E87"/>
    <w:rsid w:val="00830E0E"/>
    <w:rsid w:val="00835D3D"/>
    <w:rsid w:val="00836AAF"/>
    <w:rsid w:val="008450B4"/>
    <w:rsid w:val="00853169"/>
    <w:rsid w:val="00861093"/>
    <w:rsid w:val="00862F9E"/>
    <w:rsid w:val="008729DD"/>
    <w:rsid w:val="00874144"/>
    <w:rsid w:val="00875408"/>
    <w:rsid w:val="00876D8D"/>
    <w:rsid w:val="008772B0"/>
    <w:rsid w:val="00880286"/>
    <w:rsid w:val="00880A17"/>
    <w:rsid w:val="0088146A"/>
    <w:rsid w:val="00881CB3"/>
    <w:rsid w:val="00884891"/>
    <w:rsid w:val="0088538B"/>
    <w:rsid w:val="00890D55"/>
    <w:rsid w:val="00891365"/>
    <w:rsid w:val="008922E9"/>
    <w:rsid w:val="008957E5"/>
    <w:rsid w:val="008963D2"/>
    <w:rsid w:val="008A1BBE"/>
    <w:rsid w:val="008B1758"/>
    <w:rsid w:val="008C13C5"/>
    <w:rsid w:val="008C6F27"/>
    <w:rsid w:val="008D151E"/>
    <w:rsid w:val="008D618E"/>
    <w:rsid w:val="008D70EB"/>
    <w:rsid w:val="008D74E0"/>
    <w:rsid w:val="008E2DE0"/>
    <w:rsid w:val="008E4AA1"/>
    <w:rsid w:val="008F06D4"/>
    <w:rsid w:val="009001EE"/>
    <w:rsid w:val="00900D1D"/>
    <w:rsid w:val="0090161E"/>
    <w:rsid w:val="0090202B"/>
    <w:rsid w:val="00902606"/>
    <w:rsid w:val="00902C5B"/>
    <w:rsid w:val="009052C2"/>
    <w:rsid w:val="009100A0"/>
    <w:rsid w:val="009118B3"/>
    <w:rsid w:val="00914CBB"/>
    <w:rsid w:val="00916E3F"/>
    <w:rsid w:val="00921775"/>
    <w:rsid w:val="00922FDA"/>
    <w:rsid w:val="00924B90"/>
    <w:rsid w:val="009267EF"/>
    <w:rsid w:val="00932590"/>
    <w:rsid w:val="00932EEB"/>
    <w:rsid w:val="00933424"/>
    <w:rsid w:val="00935F40"/>
    <w:rsid w:val="009429F0"/>
    <w:rsid w:val="00945BBF"/>
    <w:rsid w:val="00947458"/>
    <w:rsid w:val="00950D9F"/>
    <w:rsid w:val="00952C3B"/>
    <w:rsid w:val="00956508"/>
    <w:rsid w:val="00962C62"/>
    <w:rsid w:val="0096580F"/>
    <w:rsid w:val="00971D20"/>
    <w:rsid w:val="0097507B"/>
    <w:rsid w:val="0097583B"/>
    <w:rsid w:val="0097612A"/>
    <w:rsid w:val="00983659"/>
    <w:rsid w:val="00984E9A"/>
    <w:rsid w:val="0099284E"/>
    <w:rsid w:val="009953DE"/>
    <w:rsid w:val="009A03F9"/>
    <w:rsid w:val="009B4665"/>
    <w:rsid w:val="009B5238"/>
    <w:rsid w:val="009B5C94"/>
    <w:rsid w:val="009B6A04"/>
    <w:rsid w:val="009B772F"/>
    <w:rsid w:val="009C0FB9"/>
    <w:rsid w:val="009C2136"/>
    <w:rsid w:val="009C401B"/>
    <w:rsid w:val="009C5F5D"/>
    <w:rsid w:val="009C7B0F"/>
    <w:rsid w:val="009D25FD"/>
    <w:rsid w:val="009D3CD8"/>
    <w:rsid w:val="009D5689"/>
    <w:rsid w:val="009D6A33"/>
    <w:rsid w:val="009D6A8C"/>
    <w:rsid w:val="009D6ED5"/>
    <w:rsid w:val="009E1A53"/>
    <w:rsid w:val="009E2DEE"/>
    <w:rsid w:val="009E427F"/>
    <w:rsid w:val="009E47B3"/>
    <w:rsid w:val="009E4B27"/>
    <w:rsid w:val="009E5342"/>
    <w:rsid w:val="009E6403"/>
    <w:rsid w:val="009F0263"/>
    <w:rsid w:val="009F0618"/>
    <w:rsid w:val="009F138C"/>
    <w:rsid w:val="00A04987"/>
    <w:rsid w:val="00A04BDC"/>
    <w:rsid w:val="00A1397C"/>
    <w:rsid w:val="00A14C01"/>
    <w:rsid w:val="00A15B54"/>
    <w:rsid w:val="00A209E1"/>
    <w:rsid w:val="00A22259"/>
    <w:rsid w:val="00A2225A"/>
    <w:rsid w:val="00A23C8E"/>
    <w:rsid w:val="00A245D1"/>
    <w:rsid w:val="00A255ED"/>
    <w:rsid w:val="00A2560C"/>
    <w:rsid w:val="00A32340"/>
    <w:rsid w:val="00A32E36"/>
    <w:rsid w:val="00A350F5"/>
    <w:rsid w:val="00A35439"/>
    <w:rsid w:val="00A37E02"/>
    <w:rsid w:val="00A41616"/>
    <w:rsid w:val="00A41975"/>
    <w:rsid w:val="00A426C2"/>
    <w:rsid w:val="00A46ED7"/>
    <w:rsid w:val="00A529D9"/>
    <w:rsid w:val="00A559AD"/>
    <w:rsid w:val="00A579E2"/>
    <w:rsid w:val="00A61B9B"/>
    <w:rsid w:val="00A61EA0"/>
    <w:rsid w:val="00A627D0"/>
    <w:rsid w:val="00A63432"/>
    <w:rsid w:val="00A6712D"/>
    <w:rsid w:val="00A7090D"/>
    <w:rsid w:val="00A71AAB"/>
    <w:rsid w:val="00A73084"/>
    <w:rsid w:val="00A75C50"/>
    <w:rsid w:val="00A770B4"/>
    <w:rsid w:val="00A815C8"/>
    <w:rsid w:val="00A84A47"/>
    <w:rsid w:val="00A84FFF"/>
    <w:rsid w:val="00A8536B"/>
    <w:rsid w:val="00A871B4"/>
    <w:rsid w:val="00A9434C"/>
    <w:rsid w:val="00A956E8"/>
    <w:rsid w:val="00AA13C9"/>
    <w:rsid w:val="00AA4449"/>
    <w:rsid w:val="00AB0DED"/>
    <w:rsid w:val="00AB530F"/>
    <w:rsid w:val="00AB541F"/>
    <w:rsid w:val="00AB5C4F"/>
    <w:rsid w:val="00AB62AE"/>
    <w:rsid w:val="00AB71A4"/>
    <w:rsid w:val="00AC6E5A"/>
    <w:rsid w:val="00AE1189"/>
    <w:rsid w:val="00AE526B"/>
    <w:rsid w:val="00AE7350"/>
    <w:rsid w:val="00AF1BFA"/>
    <w:rsid w:val="00AF4AC1"/>
    <w:rsid w:val="00AF77AC"/>
    <w:rsid w:val="00AF7D7B"/>
    <w:rsid w:val="00B020E7"/>
    <w:rsid w:val="00B146DE"/>
    <w:rsid w:val="00B1488B"/>
    <w:rsid w:val="00B21262"/>
    <w:rsid w:val="00B230C7"/>
    <w:rsid w:val="00B249DE"/>
    <w:rsid w:val="00B254ED"/>
    <w:rsid w:val="00B262F1"/>
    <w:rsid w:val="00B2689E"/>
    <w:rsid w:val="00B36AE7"/>
    <w:rsid w:val="00B378B8"/>
    <w:rsid w:val="00B40721"/>
    <w:rsid w:val="00B422F8"/>
    <w:rsid w:val="00B42B05"/>
    <w:rsid w:val="00B435AF"/>
    <w:rsid w:val="00B4470F"/>
    <w:rsid w:val="00B452E3"/>
    <w:rsid w:val="00B4604D"/>
    <w:rsid w:val="00B502BC"/>
    <w:rsid w:val="00B50884"/>
    <w:rsid w:val="00B52879"/>
    <w:rsid w:val="00B6745D"/>
    <w:rsid w:val="00B7140E"/>
    <w:rsid w:val="00B7474E"/>
    <w:rsid w:val="00B7715F"/>
    <w:rsid w:val="00B771B7"/>
    <w:rsid w:val="00B82EC9"/>
    <w:rsid w:val="00B8394B"/>
    <w:rsid w:val="00B86389"/>
    <w:rsid w:val="00B8727D"/>
    <w:rsid w:val="00B91BD0"/>
    <w:rsid w:val="00B923DF"/>
    <w:rsid w:val="00BA3DC4"/>
    <w:rsid w:val="00BA59B5"/>
    <w:rsid w:val="00BB08F0"/>
    <w:rsid w:val="00BB198A"/>
    <w:rsid w:val="00BB360A"/>
    <w:rsid w:val="00BB4001"/>
    <w:rsid w:val="00BB5C2D"/>
    <w:rsid w:val="00BB6B05"/>
    <w:rsid w:val="00BC060D"/>
    <w:rsid w:val="00BC127C"/>
    <w:rsid w:val="00BC1B42"/>
    <w:rsid w:val="00BC23E2"/>
    <w:rsid w:val="00BC269D"/>
    <w:rsid w:val="00BC6C1B"/>
    <w:rsid w:val="00BD1072"/>
    <w:rsid w:val="00BD15CA"/>
    <w:rsid w:val="00BD3389"/>
    <w:rsid w:val="00BD499C"/>
    <w:rsid w:val="00BE21DB"/>
    <w:rsid w:val="00BE2B13"/>
    <w:rsid w:val="00BE2FF6"/>
    <w:rsid w:val="00BF07BA"/>
    <w:rsid w:val="00BF5A67"/>
    <w:rsid w:val="00C00090"/>
    <w:rsid w:val="00C00588"/>
    <w:rsid w:val="00C1152C"/>
    <w:rsid w:val="00C11534"/>
    <w:rsid w:val="00C11A3A"/>
    <w:rsid w:val="00C20885"/>
    <w:rsid w:val="00C21B95"/>
    <w:rsid w:val="00C2230A"/>
    <w:rsid w:val="00C22F66"/>
    <w:rsid w:val="00C23041"/>
    <w:rsid w:val="00C245D3"/>
    <w:rsid w:val="00C251EA"/>
    <w:rsid w:val="00C267A1"/>
    <w:rsid w:val="00C313D8"/>
    <w:rsid w:val="00C35222"/>
    <w:rsid w:val="00C36E63"/>
    <w:rsid w:val="00C414E0"/>
    <w:rsid w:val="00C423B4"/>
    <w:rsid w:val="00C441E0"/>
    <w:rsid w:val="00C44D92"/>
    <w:rsid w:val="00C642BA"/>
    <w:rsid w:val="00C724B3"/>
    <w:rsid w:val="00C742E2"/>
    <w:rsid w:val="00C74537"/>
    <w:rsid w:val="00C7471F"/>
    <w:rsid w:val="00C767C3"/>
    <w:rsid w:val="00C76987"/>
    <w:rsid w:val="00C811B5"/>
    <w:rsid w:val="00C82A44"/>
    <w:rsid w:val="00C858BB"/>
    <w:rsid w:val="00C859AB"/>
    <w:rsid w:val="00C863B0"/>
    <w:rsid w:val="00C866D3"/>
    <w:rsid w:val="00C86C2C"/>
    <w:rsid w:val="00C94029"/>
    <w:rsid w:val="00C957F6"/>
    <w:rsid w:val="00C967E6"/>
    <w:rsid w:val="00C97A81"/>
    <w:rsid w:val="00CA1B73"/>
    <w:rsid w:val="00CA3CA9"/>
    <w:rsid w:val="00CA77AF"/>
    <w:rsid w:val="00CB2365"/>
    <w:rsid w:val="00CB5B9A"/>
    <w:rsid w:val="00CB6FE2"/>
    <w:rsid w:val="00CC0082"/>
    <w:rsid w:val="00CC1216"/>
    <w:rsid w:val="00CC3390"/>
    <w:rsid w:val="00CC5860"/>
    <w:rsid w:val="00CC733F"/>
    <w:rsid w:val="00CD1148"/>
    <w:rsid w:val="00CD39EB"/>
    <w:rsid w:val="00CD5D11"/>
    <w:rsid w:val="00CD5EC1"/>
    <w:rsid w:val="00CD69B2"/>
    <w:rsid w:val="00CD7231"/>
    <w:rsid w:val="00CD72BA"/>
    <w:rsid w:val="00CD7EF3"/>
    <w:rsid w:val="00CE1C01"/>
    <w:rsid w:val="00CE4A28"/>
    <w:rsid w:val="00CE67D9"/>
    <w:rsid w:val="00CE759C"/>
    <w:rsid w:val="00CF01B1"/>
    <w:rsid w:val="00CF06C9"/>
    <w:rsid w:val="00CF11EA"/>
    <w:rsid w:val="00CF72AE"/>
    <w:rsid w:val="00CF7733"/>
    <w:rsid w:val="00D02719"/>
    <w:rsid w:val="00D053F0"/>
    <w:rsid w:val="00D0569B"/>
    <w:rsid w:val="00D06ED6"/>
    <w:rsid w:val="00D07EF4"/>
    <w:rsid w:val="00D11013"/>
    <w:rsid w:val="00D1126F"/>
    <w:rsid w:val="00D11AAA"/>
    <w:rsid w:val="00D11DCD"/>
    <w:rsid w:val="00D13C9B"/>
    <w:rsid w:val="00D14221"/>
    <w:rsid w:val="00D16DA5"/>
    <w:rsid w:val="00D20E4A"/>
    <w:rsid w:val="00D21FC7"/>
    <w:rsid w:val="00D27D71"/>
    <w:rsid w:val="00D33504"/>
    <w:rsid w:val="00D340A0"/>
    <w:rsid w:val="00D358D9"/>
    <w:rsid w:val="00D358E7"/>
    <w:rsid w:val="00D3619C"/>
    <w:rsid w:val="00D3793A"/>
    <w:rsid w:val="00D43602"/>
    <w:rsid w:val="00D438CE"/>
    <w:rsid w:val="00D46B49"/>
    <w:rsid w:val="00D560D0"/>
    <w:rsid w:val="00D56E1C"/>
    <w:rsid w:val="00D61701"/>
    <w:rsid w:val="00D61768"/>
    <w:rsid w:val="00D65085"/>
    <w:rsid w:val="00D65791"/>
    <w:rsid w:val="00D739E4"/>
    <w:rsid w:val="00D751BD"/>
    <w:rsid w:val="00D80E32"/>
    <w:rsid w:val="00D81A9F"/>
    <w:rsid w:val="00D84F2A"/>
    <w:rsid w:val="00D90DBE"/>
    <w:rsid w:val="00D91176"/>
    <w:rsid w:val="00D91542"/>
    <w:rsid w:val="00D91AD5"/>
    <w:rsid w:val="00D951F6"/>
    <w:rsid w:val="00D968A9"/>
    <w:rsid w:val="00D971B4"/>
    <w:rsid w:val="00DA147B"/>
    <w:rsid w:val="00DA2BEC"/>
    <w:rsid w:val="00DA722C"/>
    <w:rsid w:val="00DB0D0D"/>
    <w:rsid w:val="00DB1ECF"/>
    <w:rsid w:val="00DB1EF6"/>
    <w:rsid w:val="00DB29FE"/>
    <w:rsid w:val="00DC1320"/>
    <w:rsid w:val="00DC31F3"/>
    <w:rsid w:val="00DC696B"/>
    <w:rsid w:val="00DD3AA4"/>
    <w:rsid w:val="00DD4734"/>
    <w:rsid w:val="00DD49EE"/>
    <w:rsid w:val="00DD76D9"/>
    <w:rsid w:val="00DE102A"/>
    <w:rsid w:val="00DE312E"/>
    <w:rsid w:val="00DE3B84"/>
    <w:rsid w:val="00DE690B"/>
    <w:rsid w:val="00DE79CA"/>
    <w:rsid w:val="00DF102D"/>
    <w:rsid w:val="00DF6C90"/>
    <w:rsid w:val="00DF6F8E"/>
    <w:rsid w:val="00E01629"/>
    <w:rsid w:val="00E12B67"/>
    <w:rsid w:val="00E152E9"/>
    <w:rsid w:val="00E17E33"/>
    <w:rsid w:val="00E2023C"/>
    <w:rsid w:val="00E214FD"/>
    <w:rsid w:val="00E25810"/>
    <w:rsid w:val="00E33FD0"/>
    <w:rsid w:val="00E344BD"/>
    <w:rsid w:val="00E35E15"/>
    <w:rsid w:val="00E36EA7"/>
    <w:rsid w:val="00E4263D"/>
    <w:rsid w:val="00E4323B"/>
    <w:rsid w:val="00E43417"/>
    <w:rsid w:val="00E51E33"/>
    <w:rsid w:val="00E54E74"/>
    <w:rsid w:val="00E72926"/>
    <w:rsid w:val="00E73CD8"/>
    <w:rsid w:val="00E75D85"/>
    <w:rsid w:val="00E75EB8"/>
    <w:rsid w:val="00E8472F"/>
    <w:rsid w:val="00E85C9E"/>
    <w:rsid w:val="00E86A37"/>
    <w:rsid w:val="00E902CF"/>
    <w:rsid w:val="00E90A51"/>
    <w:rsid w:val="00E976F9"/>
    <w:rsid w:val="00EA2C18"/>
    <w:rsid w:val="00EA4730"/>
    <w:rsid w:val="00EA7DE0"/>
    <w:rsid w:val="00EB3C96"/>
    <w:rsid w:val="00EC0A34"/>
    <w:rsid w:val="00EC2403"/>
    <w:rsid w:val="00EC48F9"/>
    <w:rsid w:val="00EC4BF7"/>
    <w:rsid w:val="00EC6CB1"/>
    <w:rsid w:val="00EC77EB"/>
    <w:rsid w:val="00EC7C87"/>
    <w:rsid w:val="00ED6B6E"/>
    <w:rsid w:val="00EE4EFE"/>
    <w:rsid w:val="00EE7D26"/>
    <w:rsid w:val="00EF10C7"/>
    <w:rsid w:val="00EF5E39"/>
    <w:rsid w:val="00EF68A1"/>
    <w:rsid w:val="00EF7614"/>
    <w:rsid w:val="00F07316"/>
    <w:rsid w:val="00F10750"/>
    <w:rsid w:val="00F13020"/>
    <w:rsid w:val="00F1348E"/>
    <w:rsid w:val="00F13B27"/>
    <w:rsid w:val="00F15980"/>
    <w:rsid w:val="00F2125B"/>
    <w:rsid w:val="00F24724"/>
    <w:rsid w:val="00F2794C"/>
    <w:rsid w:val="00F30A7F"/>
    <w:rsid w:val="00F30EBF"/>
    <w:rsid w:val="00F328A1"/>
    <w:rsid w:val="00F35B8A"/>
    <w:rsid w:val="00F422B5"/>
    <w:rsid w:val="00F4344F"/>
    <w:rsid w:val="00F44EA8"/>
    <w:rsid w:val="00F44FE7"/>
    <w:rsid w:val="00F536F1"/>
    <w:rsid w:val="00F57D45"/>
    <w:rsid w:val="00F60207"/>
    <w:rsid w:val="00F60FBF"/>
    <w:rsid w:val="00F63696"/>
    <w:rsid w:val="00F643C2"/>
    <w:rsid w:val="00F649F7"/>
    <w:rsid w:val="00F6550A"/>
    <w:rsid w:val="00F65D9C"/>
    <w:rsid w:val="00F74E67"/>
    <w:rsid w:val="00F82952"/>
    <w:rsid w:val="00F83D22"/>
    <w:rsid w:val="00F84A8C"/>
    <w:rsid w:val="00F86C61"/>
    <w:rsid w:val="00F8760B"/>
    <w:rsid w:val="00F92C64"/>
    <w:rsid w:val="00F92E02"/>
    <w:rsid w:val="00F975D8"/>
    <w:rsid w:val="00FA148D"/>
    <w:rsid w:val="00FA1F30"/>
    <w:rsid w:val="00FA2005"/>
    <w:rsid w:val="00FA26AC"/>
    <w:rsid w:val="00FA3CC5"/>
    <w:rsid w:val="00FA47E8"/>
    <w:rsid w:val="00FB1016"/>
    <w:rsid w:val="00FB5C44"/>
    <w:rsid w:val="00FC1CAF"/>
    <w:rsid w:val="00FC3F32"/>
    <w:rsid w:val="00FC75DD"/>
    <w:rsid w:val="00FD0957"/>
    <w:rsid w:val="00FD0B52"/>
    <w:rsid w:val="00FD4742"/>
    <w:rsid w:val="00FD47F7"/>
    <w:rsid w:val="00FD647D"/>
    <w:rsid w:val="00FE3063"/>
    <w:rsid w:val="00FE3A5E"/>
    <w:rsid w:val="00FF01DD"/>
    <w:rsid w:val="00FF0485"/>
    <w:rsid w:val="00FF5C1D"/>
    <w:rsid w:val="03D338B0"/>
    <w:rsid w:val="071A4E44"/>
    <w:rsid w:val="07E561CC"/>
    <w:rsid w:val="0AAB5AC7"/>
    <w:rsid w:val="123B0638"/>
    <w:rsid w:val="16C66B03"/>
    <w:rsid w:val="170F3796"/>
    <w:rsid w:val="227B0488"/>
    <w:rsid w:val="24DD0350"/>
    <w:rsid w:val="2B5D1A5E"/>
    <w:rsid w:val="2DDF768F"/>
    <w:rsid w:val="2DF62550"/>
    <w:rsid w:val="2F051F6C"/>
    <w:rsid w:val="37DC443F"/>
    <w:rsid w:val="37F51DC6"/>
    <w:rsid w:val="393C79FB"/>
    <w:rsid w:val="3C5066D0"/>
    <w:rsid w:val="3C7720CB"/>
    <w:rsid w:val="3E487CDE"/>
    <w:rsid w:val="3F2F4FE3"/>
    <w:rsid w:val="44EA6B99"/>
    <w:rsid w:val="49AC3811"/>
    <w:rsid w:val="49C97041"/>
    <w:rsid w:val="4E2F2866"/>
    <w:rsid w:val="572D4376"/>
    <w:rsid w:val="573637BE"/>
    <w:rsid w:val="5EAE13B8"/>
    <w:rsid w:val="6074166E"/>
    <w:rsid w:val="60E2520B"/>
    <w:rsid w:val="62A342C7"/>
    <w:rsid w:val="654E5599"/>
    <w:rsid w:val="66806CD9"/>
    <w:rsid w:val="677C0B32"/>
    <w:rsid w:val="6AA7604D"/>
    <w:rsid w:val="761731B8"/>
    <w:rsid w:val="76B56500"/>
    <w:rsid w:val="77D07153"/>
    <w:rsid w:val="7C1B457B"/>
    <w:rsid w:val="7C4A6854"/>
    <w:rsid w:val="7CC1483C"/>
    <w:rsid w:val="7DAB4DF0"/>
    <w:rsid w:val="7E8E2E6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37"/>
    <w:qFormat/>
    <w:uiPriority w:val="0"/>
    <w:pPr>
      <w:jc w:val="left"/>
    </w:pPr>
  </w:style>
  <w:style w:type="paragraph" w:styleId="3">
    <w:name w:val="Body Text"/>
    <w:basedOn w:val="1"/>
    <w:qFormat/>
    <w:uiPriority w:val="0"/>
    <w:pPr>
      <w:spacing w:after="120"/>
    </w:pPr>
  </w:style>
  <w:style w:type="paragraph" w:styleId="4">
    <w:name w:val="Body Text Indent"/>
    <w:basedOn w:val="1"/>
    <w:qFormat/>
    <w:uiPriority w:val="0"/>
    <w:pPr>
      <w:spacing w:line="580" w:lineRule="exact"/>
      <w:ind w:left="2" w:firstLine="720" w:firstLineChars="225"/>
    </w:pPr>
    <w:rPr>
      <w:rFonts w:eastAsia="仿宋_GB2312"/>
      <w:sz w:val="32"/>
    </w:rPr>
  </w:style>
  <w:style w:type="paragraph" w:styleId="5">
    <w:name w:val="Plain Text"/>
    <w:basedOn w:val="1"/>
    <w:link w:val="22"/>
    <w:qFormat/>
    <w:uiPriority w:val="0"/>
    <w:rPr>
      <w:rFonts w:ascii="宋体" w:hAnsi="Courier New" w:eastAsia="Times New Roman"/>
      <w:kern w:val="0"/>
      <w:sz w:val="20"/>
    </w:rPr>
  </w:style>
  <w:style w:type="paragraph" w:styleId="6">
    <w:name w:val="Date"/>
    <w:basedOn w:val="1"/>
    <w:next w:val="1"/>
    <w:qFormat/>
    <w:uiPriority w:val="0"/>
    <w:pPr>
      <w:ind w:left="100" w:leftChars="2500"/>
    </w:pPr>
    <w:rPr>
      <w:rFonts w:eastAsia="仿宋_GB2312"/>
      <w:sz w:val="32"/>
    </w:rPr>
  </w:style>
  <w:style w:type="paragraph" w:styleId="7">
    <w:name w:val="Body Text Indent 2"/>
    <w:basedOn w:val="1"/>
    <w:qFormat/>
    <w:uiPriority w:val="0"/>
    <w:pPr>
      <w:ind w:firstLine="645"/>
    </w:pPr>
    <w:rPr>
      <w:rFonts w:ascii="华文中宋" w:hAnsi="华文中宋" w:eastAsia="仿宋_GB2312"/>
      <w:sz w:val="32"/>
    </w:rPr>
  </w:style>
  <w:style w:type="paragraph" w:styleId="8">
    <w:name w:val="Balloon Text"/>
    <w:basedOn w:val="1"/>
    <w:qFormat/>
    <w:uiPriority w:val="0"/>
    <w:rPr>
      <w:sz w:val="1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rPr>
  </w:style>
  <w:style w:type="paragraph" w:styleId="11">
    <w:name w:val="toc 9"/>
    <w:basedOn w:val="1"/>
    <w:next w:val="1"/>
    <w:qFormat/>
    <w:uiPriority w:val="0"/>
    <w:pPr>
      <w:ind w:left="1680"/>
      <w:jc w:val="left"/>
    </w:pPr>
    <w:rPr>
      <w:szCs w:val="21"/>
    </w:rPr>
  </w:style>
  <w:style w:type="paragraph" w:styleId="12">
    <w:name w:val="Normal (Web)"/>
    <w:basedOn w:val="1"/>
    <w:qFormat/>
    <w:uiPriority w:val="0"/>
    <w:pPr>
      <w:widowControl/>
      <w:spacing w:before="100" w:beforeAutospacing="1" w:after="119"/>
      <w:jc w:val="left"/>
    </w:pPr>
    <w:rPr>
      <w:rFonts w:ascii="宋体" w:hAnsi="宋体"/>
      <w:kern w:val="0"/>
      <w:sz w:val="24"/>
    </w:rPr>
  </w:style>
  <w:style w:type="paragraph" w:styleId="13">
    <w:name w:val="annotation subject"/>
    <w:basedOn w:val="2"/>
    <w:next w:val="2"/>
    <w:link w:val="38"/>
    <w:qFormat/>
    <w:uiPriority w:val="0"/>
    <w:rPr>
      <w:b/>
      <w:bCs/>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page number"/>
    <w:basedOn w:val="16"/>
    <w:qFormat/>
    <w:uiPriority w:val="0"/>
  </w:style>
  <w:style w:type="character" w:styleId="18">
    <w:name w:val="FollowedHyperlink"/>
    <w:basedOn w:val="16"/>
    <w:qFormat/>
    <w:uiPriority w:val="0"/>
    <w:rPr>
      <w:color w:val="000000"/>
      <w:u w:val="none"/>
    </w:rPr>
  </w:style>
  <w:style w:type="character" w:styleId="19">
    <w:name w:val="Hyperlink"/>
    <w:basedOn w:val="16"/>
    <w:qFormat/>
    <w:uiPriority w:val="0"/>
    <w:rPr>
      <w:color w:val="000000"/>
      <w:u w:val="none"/>
    </w:rPr>
  </w:style>
  <w:style w:type="character" w:styleId="20">
    <w:name w:val="annotation reference"/>
    <w:basedOn w:val="16"/>
    <w:qFormat/>
    <w:uiPriority w:val="0"/>
    <w:rPr>
      <w:sz w:val="21"/>
    </w:rPr>
  </w:style>
  <w:style w:type="character" w:customStyle="1" w:styleId="21">
    <w:name w:val="blckicon"/>
    <w:basedOn w:val="16"/>
    <w:qFormat/>
    <w:uiPriority w:val="0"/>
  </w:style>
  <w:style w:type="character" w:customStyle="1" w:styleId="22">
    <w:name w:val="纯文本 Char"/>
    <w:basedOn w:val="16"/>
    <w:link w:val="5"/>
    <w:qFormat/>
    <w:uiPriority w:val="0"/>
    <w:rPr>
      <w:rFonts w:ascii="宋体" w:hAnsi="Courier New"/>
      <w:lang w:bidi="ar-SA"/>
    </w:rPr>
  </w:style>
  <w:style w:type="character" w:customStyle="1" w:styleId="23">
    <w:name w:val="red"/>
    <w:basedOn w:val="16"/>
    <w:qFormat/>
    <w:uiPriority w:val="0"/>
    <w:rPr>
      <w:rFonts w:ascii="Verdana" w:hAnsi="Verdana" w:cs="Verdana"/>
      <w:b/>
      <w:color w:val="FF0000"/>
      <w:sz w:val="21"/>
      <w:szCs w:val="21"/>
    </w:rPr>
  </w:style>
  <w:style w:type="character" w:customStyle="1" w:styleId="24">
    <w:name w:val="tipicon"/>
    <w:basedOn w:val="16"/>
    <w:qFormat/>
    <w:uiPriority w:val="0"/>
  </w:style>
  <w:style w:type="character" w:customStyle="1" w:styleId="25">
    <w:name w:val="alrticon"/>
    <w:basedOn w:val="16"/>
    <w:qFormat/>
    <w:uiPriority w:val="0"/>
  </w:style>
  <w:style w:type="character" w:customStyle="1" w:styleId="26">
    <w:name w:val="hlpicon"/>
    <w:basedOn w:val="16"/>
    <w:qFormat/>
    <w:uiPriority w:val="0"/>
  </w:style>
  <w:style w:type="character" w:customStyle="1" w:styleId="27">
    <w:name w:val="warnicon"/>
    <w:basedOn w:val="16"/>
    <w:qFormat/>
    <w:uiPriority w:val="0"/>
  </w:style>
  <w:style w:type="character" w:customStyle="1" w:styleId="28">
    <w:name w:val="infoicon"/>
    <w:basedOn w:val="16"/>
    <w:qFormat/>
    <w:uiPriority w:val="0"/>
  </w:style>
  <w:style w:type="paragraph" w:customStyle="1" w:styleId="29">
    <w:name w:val="样式"/>
    <w:qFormat/>
    <w:uiPriority w:val="0"/>
    <w:pPr>
      <w:widowControl w:val="0"/>
      <w:autoSpaceDE w:val="0"/>
      <w:autoSpaceDN w:val="0"/>
      <w:adjustRightInd w:val="0"/>
    </w:pPr>
    <w:rPr>
      <w:rFonts w:ascii="宋体" w:hAnsi="宋体" w:eastAsia="宋体" w:cs="Times New Roman"/>
      <w:sz w:val="24"/>
      <w:lang w:val="en-US" w:eastAsia="zh-CN" w:bidi="ar-SA"/>
    </w:rPr>
  </w:style>
  <w:style w:type="paragraph" w:customStyle="1" w:styleId="30">
    <w:name w:val="Char Char1"/>
    <w:basedOn w:val="1"/>
    <w:qFormat/>
    <w:uiPriority w:val="0"/>
    <w:pPr>
      <w:adjustRightInd w:val="0"/>
      <w:snapToGrid w:val="0"/>
      <w:spacing w:beforeLines="50" w:afterLines="50" w:line="480" w:lineRule="exact"/>
      <w:ind w:firstLine="200" w:firstLineChars="200"/>
    </w:pPr>
  </w:style>
  <w:style w:type="paragraph" w:customStyle="1" w:styleId="31">
    <w:name w:val="Char Char11"/>
    <w:basedOn w:val="1"/>
    <w:qFormat/>
    <w:uiPriority w:val="0"/>
    <w:pPr>
      <w:adjustRightInd w:val="0"/>
      <w:snapToGrid w:val="0"/>
      <w:spacing w:beforeLines="50" w:afterLines="50" w:line="480" w:lineRule="exact"/>
      <w:ind w:firstLine="200" w:firstLineChars="200"/>
    </w:pPr>
  </w:style>
  <w:style w:type="paragraph" w:customStyle="1" w:styleId="32">
    <w:name w:val="ee"/>
    <w:basedOn w:val="1"/>
    <w:qFormat/>
    <w:uiPriority w:val="0"/>
    <w:pPr>
      <w:widowControl/>
      <w:spacing w:before="100" w:beforeAutospacing="1" w:after="100" w:afterAutospacing="1" w:line="300" w:lineRule="atLeast"/>
      <w:jc w:val="left"/>
    </w:pPr>
    <w:rPr>
      <w:rFonts w:ascii="宋体" w:hAnsi="宋体" w:cs="宋体"/>
      <w:color w:val="000000"/>
      <w:kern w:val="0"/>
      <w:sz w:val="18"/>
      <w:szCs w:val="18"/>
    </w:rPr>
  </w:style>
  <w:style w:type="paragraph" w:customStyle="1" w:styleId="33">
    <w:name w:val="Char"/>
    <w:basedOn w:val="1"/>
    <w:qFormat/>
    <w:uiPriority w:val="0"/>
  </w:style>
  <w:style w:type="paragraph" w:customStyle="1" w:styleId="34">
    <w:name w:val="题一"/>
    <w:basedOn w:val="1"/>
    <w:qFormat/>
    <w:uiPriority w:val="99"/>
    <w:pPr>
      <w:adjustRightInd w:val="0"/>
      <w:spacing w:before="120" w:after="120"/>
      <w:textAlignment w:val="baseline"/>
    </w:pPr>
    <w:rPr>
      <w:rFonts w:ascii="宋体" w:cs="宋体"/>
      <w:b/>
      <w:bCs/>
      <w:spacing w:val="5"/>
      <w:kern w:val="0"/>
      <w:szCs w:val="21"/>
    </w:rPr>
  </w:style>
  <w:style w:type="paragraph" w:customStyle="1" w:styleId="35">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6">
    <w:name w:val="列出段落1"/>
    <w:basedOn w:val="1"/>
    <w:qFormat/>
    <w:uiPriority w:val="99"/>
    <w:pPr>
      <w:ind w:firstLine="420" w:firstLineChars="200"/>
    </w:pPr>
  </w:style>
  <w:style w:type="character" w:customStyle="1" w:styleId="37">
    <w:name w:val="批注文字 Char"/>
    <w:basedOn w:val="16"/>
    <w:link w:val="2"/>
    <w:qFormat/>
    <w:uiPriority w:val="0"/>
    <w:rPr>
      <w:kern w:val="2"/>
      <w:sz w:val="21"/>
    </w:rPr>
  </w:style>
  <w:style w:type="character" w:customStyle="1" w:styleId="38">
    <w:name w:val="批注主题 Char"/>
    <w:basedOn w:val="37"/>
    <w:link w:val="13"/>
    <w:qFormat/>
    <w:uiPriority w:val="0"/>
    <w:rPr>
      <w:kern w:val="2"/>
      <w:sz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534BFB-6A18-4C19-A1FF-A73D843D0417}">
  <ds:schemaRefs/>
</ds:datastoreItem>
</file>

<file path=docProps/app.xml><?xml version="1.0" encoding="utf-8"?>
<Properties xmlns="http://schemas.openxmlformats.org/officeDocument/2006/extended-properties" xmlns:vt="http://schemas.openxmlformats.org/officeDocument/2006/docPropsVTypes">
  <Template>Normal</Template>
  <Company>hbzbb</Company>
  <Pages>16</Pages>
  <Words>3888</Words>
  <Characters>4041</Characters>
  <Lines>32</Lines>
  <Paragraphs>9</Paragraphs>
  <TotalTime>4</TotalTime>
  <ScaleCrop>false</ScaleCrop>
  <LinksUpToDate>false</LinksUpToDate>
  <CharactersWithSpaces>4305</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2020-11-24T08:03:00Z</dcterms:created>
  <dc:creator>zhm</dc:creator>
  <cp:lastModifiedBy>坐看云起</cp:lastModifiedBy>
  <cp:lastPrinted>2019-06-04T03:13:00Z</cp:lastPrinted>
  <dcterms:modified xsi:type="dcterms:W3CDTF">2022-03-28T03:53:00Z</dcterms:modified>
  <dc:title>冀招办[2002]  号</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A29F61FF582C43379C4FB2C78DB9335B</vt:lpwstr>
  </property>
</Properties>
</file>